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B438" w14:textId="77777777" w:rsidR="00D37588" w:rsidRPr="00A37378" w:rsidRDefault="00D37588" w:rsidP="00D37588">
      <w:pPr>
        <w:spacing w:after="0" w:line="240" w:lineRule="auto"/>
        <w:jc w:val="both"/>
        <w:rPr>
          <w:rFonts w:ascii="Tahoma" w:hAnsi="Tahoma" w:cs="Tahoma"/>
        </w:rPr>
      </w:pPr>
    </w:p>
    <w:p w14:paraId="5EB2CEEA" w14:textId="77777777" w:rsidR="00D37588" w:rsidRPr="00A37378" w:rsidRDefault="00D37588" w:rsidP="00D37588">
      <w:pPr>
        <w:spacing w:after="0" w:line="240" w:lineRule="auto"/>
        <w:jc w:val="both"/>
        <w:rPr>
          <w:rFonts w:ascii="Tahoma" w:hAnsi="Tahoma" w:cs="Tahoma"/>
        </w:rPr>
      </w:pPr>
    </w:p>
    <w:p w14:paraId="0CB8C98B" w14:textId="77777777" w:rsidR="00D37588" w:rsidRPr="00A37378" w:rsidRDefault="00D37588" w:rsidP="00D37588">
      <w:pPr>
        <w:spacing w:after="0" w:line="240" w:lineRule="auto"/>
        <w:jc w:val="both"/>
        <w:rPr>
          <w:rFonts w:ascii="Tahoma" w:hAnsi="Tahoma" w:cs="Tahoma"/>
        </w:rPr>
      </w:pPr>
    </w:p>
    <w:p w14:paraId="28188781" w14:textId="77777777" w:rsidR="00D37588" w:rsidRPr="00A37378" w:rsidRDefault="00D37588" w:rsidP="00D37588">
      <w:pPr>
        <w:spacing w:after="0" w:line="240" w:lineRule="auto"/>
        <w:jc w:val="both"/>
        <w:rPr>
          <w:rFonts w:ascii="Tahoma" w:hAnsi="Tahoma" w:cs="Tahoma"/>
        </w:rPr>
      </w:pPr>
    </w:p>
    <w:p w14:paraId="50132792" w14:textId="77777777" w:rsidR="00D37588" w:rsidRPr="00A37378" w:rsidRDefault="00D37588" w:rsidP="00D37588">
      <w:pPr>
        <w:spacing w:after="0" w:line="240" w:lineRule="auto"/>
        <w:jc w:val="both"/>
        <w:rPr>
          <w:rFonts w:ascii="Tahoma" w:hAnsi="Tahoma" w:cs="Tahoma"/>
        </w:rPr>
      </w:pPr>
    </w:p>
    <w:p w14:paraId="09E1DF5D" w14:textId="77777777" w:rsidR="00D37588" w:rsidRPr="00A37378" w:rsidRDefault="00D37588" w:rsidP="00D37588">
      <w:pPr>
        <w:spacing w:after="0" w:line="240" w:lineRule="auto"/>
        <w:jc w:val="center"/>
        <w:rPr>
          <w:rFonts w:ascii="Tahoma" w:hAnsi="Tahoma" w:cs="Tahoma"/>
          <w:b/>
          <w:sz w:val="40"/>
          <w:szCs w:val="32"/>
        </w:rPr>
      </w:pPr>
      <w:r w:rsidRPr="00A37378">
        <w:rPr>
          <w:rFonts w:ascii="Tahoma" w:hAnsi="Tahoma" w:cs="Tahoma"/>
          <w:b/>
          <w:bCs/>
          <w:sz w:val="40"/>
          <w:szCs w:val="32"/>
        </w:rPr>
        <w:t xml:space="preserve">SPECYFIKACJA </w:t>
      </w:r>
      <w:r w:rsidRPr="00A37378">
        <w:rPr>
          <w:rFonts w:ascii="Tahoma" w:hAnsi="Tahoma" w:cs="Tahoma"/>
          <w:b/>
          <w:sz w:val="40"/>
          <w:szCs w:val="32"/>
        </w:rPr>
        <w:t xml:space="preserve">WARUNKÓW ZAMÓWIENIA </w:t>
      </w:r>
    </w:p>
    <w:p w14:paraId="3942A5AA" w14:textId="77777777" w:rsidR="00D37588" w:rsidRPr="00A37378" w:rsidRDefault="00D37588" w:rsidP="00D37588">
      <w:pPr>
        <w:spacing w:after="0" w:line="240" w:lineRule="auto"/>
        <w:jc w:val="center"/>
        <w:rPr>
          <w:rFonts w:ascii="Tahoma" w:hAnsi="Tahoma" w:cs="Tahoma"/>
          <w:b/>
          <w:szCs w:val="18"/>
        </w:rPr>
      </w:pPr>
      <w:r w:rsidRPr="00A37378">
        <w:rPr>
          <w:rFonts w:ascii="Tahoma" w:hAnsi="Tahoma" w:cs="Tahoma"/>
          <w:b/>
          <w:szCs w:val="18"/>
        </w:rPr>
        <w:t xml:space="preserve">(SWZ) </w:t>
      </w:r>
    </w:p>
    <w:p w14:paraId="4CDA2B0C" w14:textId="77777777" w:rsidR="00D37588" w:rsidRPr="00A37378" w:rsidRDefault="00D37588" w:rsidP="00D37588">
      <w:pPr>
        <w:spacing w:after="0" w:line="240" w:lineRule="auto"/>
        <w:jc w:val="center"/>
        <w:rPr>
          <w:rFonts w:ascii="Tahoma" w:hAnsi="Tahoma" w:cs="Tahoma"/>
          <w:b/>
          <w:szCs w:val="18"/>
        </w:rPr>
      </w:pPr>
      <w:r w:rsidRPr="00A37378">
        <w:rPr>
          <w:rFonts w:ascii="Tahoma" w:hAnsi="Tahoma" w:cs="Tahoma"/>
          <w:b/>
          <w:szCs w:val="18"/>
        </w:rPr>
        <w:t>na realizację zadania pn.</w:t>
      </w:r>
    </w:p>
    <w:p w14:paraId="68B23F5A" w14:textId="77777777" w:rsidR="00D37588" w:rsidRPr="00A37378" w:rsidRDefault="00D37588" w:rsidP="00D37588">
      <w:pPr>
        <w:spacing w:after="0" w:line="240" w:lineRule="auto"/>
        <w:jc w:val="both"/>
        <w:rPr>
          <w:rFonts w:ascii="Tahoma" w:hAnsi="Tahoma" w:cs="Tahoma"/>
          <w:szCs w:val="32"/>
        </w:rPr>
      </w:pPr>
    </w:p>
    <w:p w14:paraId="1935514A" w14:textId="77777777" w:rsidR="00D37588" w:rsidRPr="00A37378" w:rsidRDefault="00D37588" w:rsidP="00D37588">
      <w:pPr>
        <w:spacing w:after="0" w:line="240" w:lineRule="auto"/>
        <w:jc w:val="both"/>
        <w:rPr>
          <w:rFonts w:ascii="Tahoma" w:hAnsi="Tahoma" w:cs="Tahoma"/>
          <w:szCs w:val="32"/>
        </w:rPr>
      </w:pPr>
    </w:p>
    <w:p w14:paraId="2D7C4572" w14:textId="77777777" w:rsidR="00D37588" w:rsidRPr="00A37378" w:rsidRDefault="00D37588" w:rsidP="00D37588">
      <w:pPr>
        <w:spacing w:after="0" w:line="240" w:lineRule="auto"/>
        <w:jc w:val="both"/>
        <w:rPr>
          <w:rFonts w:ascii="Tahoma" w:hAnsi="Tahoma" w:cs="Tahoma"/>
          <w:szCs w:val="32"/>
        </w:rPr>
      </w:pPr>
    </w:p>
    <w:p w14:paraId="1380FDC9" w14:textId="77777777" w:rsidR="00D37588" w:rsidRPr="00A37378" w:rsidRDefault="00D37588" w:rsidP="00D37588">
      <w:pPr>
        <w:spacing w:after="0" w:line="240" w:lineRule="auto"/>
        <w:jc w:val="both"/>
        <w:rPr>
          <w:rFonts w:ascii="Tahoma" w:hAnsi="Tahoma" w:cs="Tahoma"/>
          <w:szCs w:val="32"/>
        </w:rPr>
      </w:pPr>
    </w:p>
    <w:p w14:paraId="5694B38D" w14:textId="77777777" w:rsidR="00D37588" w:rsidRPr="00A37378" w:rsidRDefault="00D37588" w:rsidP="00D37588">
      <w:pPr>
        <w:spacing w:after="0" w:line="240" w:lineRule="auto"/>
        <w:jc w:val="both"/>
        <w:rPr>
          <w:rFonts w:ascii="Tahoma" w:hAnsi="Tahoma" w:cs="Tahoma"/>
          <w:szCs w:val="32"/>
        </w:rPr>
      </w:pPr>
    </w:p>
    <w:p w14:paraId="21B91685" w14:textId="77777777" w:rsidR="00D37588" w:rsidRPr="00A37378" w:rsidRDefault="00D37588" w:rsidP="00D37588">
      <w:pPr>
        <w:spacing w:after="0" w:line="240" w:lineRule="auto"/>
        <w:jc w:val="both"/>
        <w:rPr>
          <w:rFonts w:ascii="Tahoma" w:hAnsi="Tahoma" w:cs="Tahoma"/>
          <w:szCs w:val="32"/>
        </w:rPr>
      </w:pPr>
    </w:p>
    <w:p w14:paraId="54A1AE2D" w14:textId="77777777" w:rsidR="00D37588" w:rsidRPr="00A37378" w:rsidRDefault="00D37588" w:rsidP="00D37588">
      <w:pPr>
        <w:spacing w:after="0" w:line="240" w:lineRule="auto"/>
        <w:jc w:val="both"/>
        <w:rPr>
          <w:rFonts w:ascii="Tahoma" w:hAnsi="Tahoma" w:cs="Tahoma"/>
          <w:szCs w:val="32"/>
        </w:rPr>
      </w:pPr>
    </w:p>
    <w:p w14:paraId="59A3E796" w14:textId="77777777" w:rsidR="00D37588" w:rsidRPr="00A37378" w:rsidRDefault="00D37588" w:rsidP="00D37588">
      <w:pPr>
        <w:spacing w:after="0" w:line="240" w:lineRule="auto"/>
        <w:jc w:val="both"/>
        <w:rPr>
          <w:rFonts w:ascii="Tahoma" w:hAnsi="Tahoma" w:cs="Tahoma"/>
          <w:szCs w:val="32"/>
        </w:rPr>
      </w:pPr>
    </w:p>
    <w:p w14:paraId="7FF84D44" w14:textId="77777777" w:rsidR="00D37588" w:rsidRPr="00A37378" w:rsidRDefault="00D37588" w:rsidP="00D37588">
      <w:pPr>
        <w:spacing w:after="0" w:line="240" w:lineRule="auto"/>
        <w:jc w:val="both"/>
        <w:rPr>
          <w:rFonts w:ascii="Tahoma" w:hAnsi="Tahoma" w:cs="Tahoma"/>
          <w:szCs w:val="32"/>
        </w:rPr>
      </w:pPr>
    </w:p>
    <w:p w14:paraId="73B9197E" w14:textId="77777777" w:rsidR="00D37588" w:rsidRPr="00A37378" w:rsidRDefault="00D37588" w:rsidP="00D37588">
      <w:pPr>
        <w:spacing w:after="0" w:line="240" w:lineRule="auto"/>
        <w:jc w:val="both"/>
        <w:rPr>
          <w:rFonts w:ascii="Tahoma" w:hAnsi="Tahoma" w:cs="Tahoma"/>
          <w:szCs w:val="32"/>
        </w:rPr>
      </w:pPr>
    </w:p>
    <w:p w14:paraId="1F13F747" w14:textId="77777777" w:rsidR="00D37588" w:rsidRPr="00A37378" w:rsidRDefault="00D37588" w:rsidP="00D37588">
      <w:pPr>
        <w:spacing w:after="0" w:line="240" w:lineRule="auto"/>
        <w:jc w:val="both"/>
        <w:rPr>
          <w:rFonts w:ascii="Tahoma" w:hAnsi="Tahoma" w:cs="Tahoma"/>
          <w:szCs w:val="32"/>
        </w:rPr>
      </w:pPr>
    </w:p>
    <w:p w14:paraId="5C02260C" w14:textId="77777777" w:rsidR="00D37588" w:rsidRPr="00A37378" w:rsidRDefault="00D37588" w:rsidP="00D37588">
      <w:pPr>
        <w:spacing w:after="0" w:line="240" w:lineRule="auto"/>
        <w:jc w:val="both"/>
        <w:rPr>
          <w:rFonts w:ascii="Tahoma" w:hAnsi="Tahoma" w:cs="Tahoma"/>
          <w:szCs w:val="32"/>
        </w:rPr>
      </w:pPr>
    </w:p>
    <w:tbl>
      <w:tblPr>
        <w:tblW w:w="0" w:type="auto"/>
        <w:shd w:val="clear" w:color="auto" w:fill="E0E0E0"/>
        <w:tblCellMar>
          <w:left w:w="70" w:type="dxa"/>
          <w:right w:w="70" w:type="dxa"/>
        </w:tblCellMar>
        <w:tblLook w:val="04A0" w:firstRow="1" w:lastRow="0" w:firstColumn="1" w:lastColumn="0" w:noHBand="0" w:noVBand="1"/>
      </w:tblPr>
      <w:tblGrid>
        <w:gridCol w:w="9072"/>
      </w:tblGrid>
      <w:tr w:rsidR="00D37588" w:rsidRPr="00A37378" w14:paraId="2A0C8A43" w14:textId="77777777" w:rsidTr="000862EA">
        <w:trPr>
          <w:trHeight w:val="1814"/>
        </w:trPr>
        <w:tc>
          <w:tcPr>
            <w:tcW w:w="9212" w:type="dxa"/>
            <w:shd w:val="clear" w:color="auto" w:fill="E0E0E0"/>
            <w:vAlign w:val="center"/>
          </w:tcPr>
          <w:p w14:paraId="597A9098" w14:textId="77777777" w:rsidR="00D37588" w:rsidRPr="00A37378" w:rsidRDefault="00D37588" w:rsidP="000862EA">
            <w:pPr>
              <w:spacing w:after="0" w:line="240" w:lineRule="auto"/>
              <w:jc w:val="center"/>
              <w:rPr>
                <w:rFonts w:ascii="Tahoma" w:hAnsi="Tahoma" w:cs="Tahoma"/>
                <w:b/>
                <w:bCs/>
                <w:color w:val="0070C0"/>
                <w:sz w:val="24"/>
              </w:rPr>
            </w:pPr>
            <w:r w:rsidRPr="00A37378">
              <w:rPr>
                <w:rFonts w:ascii="Tahoma" w:hAnsi="Tahoma" w:cs="Tahoma"/>
                <w:b/>
                <w:bCs/>
                <w:color w:val="0070C0"/>
                <w:sz w:val="24"/>
              </w:rPr>
              <w:t xml:space="preserve">System wnoszenia za pomocą mobilnych kasowników </w:t>
            </w:r>
          </w:p>
          <w:p w14:paraId="4E0A092F" w14:textId="77777777" w:rsidR="00D37588" w:rsidRPr="00A37378" w:rsidRDefault="00D37588" w:rsidP="000862EA">
            <w:pPr>
              <w:spacing w:after="0" w:line="240" w:lineRule="auto"/>
              <w:jc w:val="center"/>
              <w:rPr>
                <w:rFonts w:ascii="Tahoma" w:hAnsi="Tahoma" w:cs="Tahoma"/>
                <w:b/>
                <w:bCs/>
                <w:color w:val="0070C0"/>
                <w:sz w:val="24"/>
              </w:rPr>
            </w:pPr>
            <w:r w:rsidRPr="00A37378">
              <w:rPr>
                <w:rFonts w:ascii="Tahoma" w:hAnsi="Tahoma" w:cs="Tahoma"/>
                <w:b/>
                <w:bCs/>
                <w:color w:val="0070C0"/>
                <w:sz w:val="24"/>
              </w:rPr>
              <w:t xml:space="preserve">opłat za przejazdy przy pomocy zbliżeniowych kart płatniczych </w:t>
            </w:r>
          </w:p>
          <w:p w14:paraId="720F347A" w14:textId="77777777" w:rsidR="00D37588" w:rsidRPr="00A37378" w:rsidRDefault="00D37588" w:rsidP="000862EA">
            <w:pPr>
              <w:spacing w:after="0" w:line="240" w:lineRule="auto"/>
              <w:jc w:val="center"/>
              <w:rPr>
                <w:rFonts w:ascii="Tahoma" w:hAnsi="Tahoma" w:cs="Tahoma"/>
                <w:b/>
                <w:bCs/>
                <w:color w:val="0070C0"/>
                <w:sz w:val="24"/>
              </w:rPr>
            </w:pPr>
            <w:r w:rsidRPr="00A37378">
              <w:rPr>
                <w:rFonts w:ascii="Tahoma" w:hAnsi="Tahoma" w:cs="Tahoma"/>
                <w:b/>
                <w:bCs/>
                <w:color w:val="0070C0"/>
                <w:sz w:val="24"/>
              </w:rPr>
              <w:t xml:space="preserve">lub zbliżeniowych płatności mobilnych </w:t>
            </w:r>
          </w:p>
          <w:p w14:paraId="4C5D1572" w14:textId="77777777" w:rsidR="00D37588" w:rsidRPr="00A37378" w:rsidRDefault="00D37588" w:rsidP="000862EA">
            <w:pPr>
              <w:spacing w:after="0" w:line="240" w:lineRule="auto"/>
              <w:jc w:val="center"/>
              <w:rPr>
                <w:rFonts w:ascii="Tahoma" w:hAnsi="Tahoma" w:cs="Tahoma"/>
                <w:b/>
                <w:bCs/>
                <w:color w:val="0070C0"/>
                <w:sz w:val="24"/>
              </w:rPr>
            </w:pPr>
            <w:r w:rsidRPr="00A37378">
              <w:rPr>
                <w:rFonts w:ascii="Tahoma" w:hAnsi="Tahoma" w:cs="Tahoma"/>
                <w:b/>
                <w:bCs/>
                <w:color w:val="0070C0"/>
                <w:sz w:val="24"/>
              </w:rPr>
              <w:t xml:space="preserve">dla Miejskiego Zakładu Komunikacyjnego w Bielsku-Białej Sp. z o.o. </w:t>
            </w:r>
          </w:p>
        </w:tc>
      </w:tr>
    </w:tbl>
    <w:p w14:paraId="3E20E9A2" w14:textId="77777777" w:rsidR="00D37588" w:rsidRPr="00A37378" w:rsidRDefault="00D37588" w:rsidP="00D37588">
      <w:pPr>
        <w:spacing w:after="0" w:line="240" w:lineRule="auto"/>
        <w:jc w:val="both"/>
        <w:rPr>
          <w:rFonts w:ascii="Tahoma" w:hAnsi="Tahoma" w:cs="Tahoma"/>
        </w:rPr>
      </w:pPr>
    </w:p>
    <w:p w14:paraId="0FAFB5A9" w14:textId="77777777" w:rsidR="00D37588" w:rsidRPr="00A37378" w:rsidRDefault="00D37588" w:rsidP="00D37588">
      <w:pPr>
        <w:spacing w:after="0" w:line="240" w:lineRule="auto"/>
        <w:jc w:val="center"/>
        <w:rPr>
          <w:rFonts w:ascii="Tahoma" w:hAnsi="Tahoma" w:cs="Tahoma"/>
          <w:b/>
          <w:bCs/>
        </w:rPr>
      </w:pPr>
      <w:r w:rsidRPr="00A37378">
        <w:rPr>
          <w:rFonts w:ascii="Tahoma" w:hAnsi="Tahoma" w:cs="Tahoma"/>
          <w:b/>
          <w:bCs/>
        </w:rPr>
        <w:t>PRZETARG NIEOGRANICZONY</w:t>
      </w:r>
    </w:p>
    <w:p w14:paraId="62D8C4A6" w14:textId="77777777" w:rsidR="00D37588" w:rsidRPr="00A37378" w:rsidRDefault="00D37588" w:rsidP="00D37588">
      <w:pPr>
        <w:spacing w:after="0" w:line="240" w:lineRule="auto"/>
        <w:jc w:val="center"/>
        <w:rPr>
          <w:rFonts w:ascii="Tahoma" w:hAnsi="Tahoma" w:cs="Tahoma"/>
          <w:b/>
          <w:bCs/>
        </w:rPr>
      </w:pPr>
      <w:r w:rsidRPr="00A37378">
        <w:rPr>
          <w:rFonts w:ascii="Tahoma" w:hAnsi="Tahoma" w:cs="Tahoma"/>
          <w:b/>
          <w:bCs/>
        </w:rPr>
        <w:t>ZAMÓWIENIE SEKTOROWE</w:t>
      </w:r>
    </w:p>
    <w:p w14:paraId="30FCED3F" w14:textId="40EE77BE" w:rsidR="00D37588" w:rsidRPr="00A37378" w:rsidRDefault="00D37588" w:rsidP="00D37588">
      <w:pPr>
        <w:spacing w:after="0" w:line="240" w:lineRule="auto"/>
        <w:jc w:val="center"/>
        <w:rPr>
          <w:rFonts w:ascii="Tahoma" w:hAnsi="Tahoma" w:cs="Tahoma"/>
        </w:rPr>
      </w:pPr>
      <w:r w:rsidRPr="00A37378">
        <w:rPr>
          <w:rFonts w:ascii="Tahoma" w:hAnsi="Tahoma" w:cs="Tahoma"/>
        </w:rPr>
        <w:t>Nr sprawy: DZP-3411/0</w:t>
      </w:r>
      <w:r w:rsidR="00DA471D" w:rsidRPr="00A37378">
        <w:rPr>
          <w:rFonts w:ascii="Tahoma" w:hAnsi="Tahoma" w:cs="Tahoma"/>
        </w:rPr>
        <w:t>4</w:t>
      </w:r>
      <w:r w:rsidRPr="00A37378">
        <w:rPr>
          <w:rFonts w:ascii="Tahoma" w:hAnsi="Tahoma" w:cs="Tahoma"/>
        </w:rPr>
        <w:t>/2021</w:t>
      </w:r>
    </w:p>
    <w:p w14:paraId="722654AA" w14:textId="77777777" w:rsidR="00D37588" w:rsidRPr="00A37378" w:rsidRDefault="00D37588" w:rsidP="00D37588">
      <w:pPr>
        <w:spacing w:after="0" w:line="240" w:lineRule="auto"/>
        <w:jc w:val="both"/>
        <w:rPr>
          <w:rFonts w:ascii="Tahoma" w:hAnsi="Tahoma" w:cs="Tahoma"/>
        </w:rPr>
      </w:pPr>
    </w:p>
    <w:p w14:paraId="438AE23D" w14:textId="77777777" w:rsidR="00D37588" w:rsidRPr="00A37378" w:rsidRDefault="00D37588" w:rsidP="00D37588">
      <w:pPr>
        <w:spacing w:after="0" w:line="240" w:lineRule="auto"/>
        <w:jc w:val="both"/>
        <w:rPr>
          <w:rFonts w:ascii="Tahoma" w:hAnsi="Tahoma" w:cs="Tahoma"/>
        </w:rPr>
      </w:pPr>
    </w:p>
    <w:p w14:paraId="421607F7" w14:textId="77777777" w:rsidR="00D37588" w:rsidRPr="00A37378" w:rsidRDefault="00D37588" w:rsidP="00D37588">
      <w:pPr>
        <w:spacing w:after="0" w:line="240" w:lineRule="auto"/>
        <w:jc w:val="both"/>
        <w:rPr>
          <w:rFonts w:ascii="Tahoma" w:hAnsi="Tahoma" w:cs="Tahoma"/>
        </w:rPr>
      </w:pPr>
    </w:p>
    <w:p w14:paraId="623C6559" w14:textId="77777777" w:rsidR="00D37588" w:rsidRPr="00A37378" w:rsidRDefault="00D37588" w:rsidP="00D37588">
      <w:pPr>
        <w:spacing w:after="0" w:line="240" w:lineRule="auto"/>
        <w:jc w:val="both"/>
        <w:rPr>
          <w:rFonts w:ascii="Tahoma" w:hAnsi="Tahoma" w:cs="Tahoma"/>
        </w:rPr>
      </w:pPr>
    </w:p>
    <w:p w14:paraId="4208E046" w14:textId="77777777" w:rsidR="00D37588" w:rsidRPr="00A37378" w:rsidRDefault="00D37588" w:rsidP="00D37588">
      <w:pPr>
        <w:spacing w:after="0" w:line="240" w:lineRule="auto"/>
        <w:jc w:val="both"/>
        <w:rPr>
          <w:rFonts w:ascii="Tahoma" w:hAnsi="Tahoma" w:cs="Tahoma"/>
        </w:rPr>
      </w:pPr>
    </w:p>
    <w:p w14:paraId="6990A835" w14:textId="77777777" w:rsidR="00D37588" w:rsidRPr="00A37378" w:rsidRDefault="00D37588" w:rsidP="00D37588">
      <w:pPr>
        <w:spacing w:after="0" w:line="240" w:lineRule="auto"/>
        <w:jc w:val="both"/>
        <w:rPr>
          <w:rFonts w:ascii="Tahoma" w:hAnsi="Tahoma" w:cs="Tahoma"/>
        </w:rPr>
      </w:pPr>
    </w:p>
    <w:p w14:paraId="6D91DDBB" w14:textId="77777777" w:rsidR="00D37588" w:rsidRPr="00A37378" w:rsidRDefault="00D37588" w:rsidP="00D37588">
      <w:pPr>
        <w:spacing w:after="0" w:line="240" w:lineRule="auto"/>
        <w:jc w:val="both"/>
        <w:rPr>
          <w:rFonts w:ascii="Tahoma" w:hAnsi="Tahoma" w:cs="Tahoma"/>
        </w:rPr>
      </w:pPr>
    </w:p>
    <w:p w14:paraId="0FF43F08" w14:textId="77777777" w:rsidR="00D37588" w:rsidRPr="00A37378" w:rsidRDefault="00D37588" w:rsidP="00D37588">
      <w:pPr>
        <w:spacing w:after="0" w:line="240" w:lineRule="auto"/>
        <w:jc w:val="both"/>
        <w:rPr>
          <w:rFonts w:ascii="Tahoma" w:hAnsi="Tahoma" w:cs="Tahoma"/>
        </w:rPr>
      </w:pPr>
    </w:p>
    <w:p w14:paraId="2822BF32" w14:textId="77777777" w:rsidR="00D37588" w:rsidRPr="00A37378" w:rsidRDefault="00D37588" w:rsidP="00D37588">
      <w:pPr>
        <w:spacing w:after="0" w:line="240" w:lineRule="auto"/>
        <w:jc w:val="both"/>
        <w:rPr>
          <w:rFonts w:ascii="Tahoma" w:hAnsi="Tahoma" w:cs="Tahoma"/>
        </w:rPr>
      </w:pPr>
    </w:p>
    <w:p w14:paraId="580D97DC" w14:textId="77777777" w:rsidR="00D37588" w:rsidRPr="00A37378" w:rsidRDefault="00D37588" w:rsidP="00D37588">
      <w:pPr>
        <w:spacing w:after="0" w:line="240" w:lineRule="auto"/>
        <w:jc w:val="both"/>
        <w:rPr>
          <w:rFonts w:ascii="Tahoma" w:hAnsi="Tahoma" w:cs="Tahoma"/>
        </w:rPr>
      </w:pPr>
    </w:p>
    <w:p w14:paraId="1C87C3B1" w14:textId="77777777" w:rsidR="00D37588" w:rsidRPr="00A37378" w:rsidRDefault="00D37588" w:rsidP="00D37588">
      <w:pPr>
        <w:spacing w:after="0" w:line="240" w:lineRule="auto"/>
        <w:jc w:val="both"/>
        <w:rPr>
          <w:rFonts w:ascii="Tahoma" w:hAnsi="Tahoma" w:cs="Tahoma"/>
        </w:rPr>
      </w:pPr>
    </w:p>
    <w:p w14:paraId="1F6B1EF1" w14:textId="77777777" w:rsidR="00D37588" w:rsidRPr="00A37378" w:rsidRDefault="00D37588" w:rsidP="00D37588">
      <w:pPr>
        <w:spacing w:after="0" w:line="240" w:lineRule="auto"/>
        <w:jc w:val="both"/>
        <w:rPr>
          <w:rFonts w:ascii="Tahoma" w:hAnsi="Tahoma" w:cs="Tahoma"/>
        </w:rPr>
      </w:pPr>
    </w:p>
    <w:p w14:paraId="6B8EBB85" w14:textId="77777777" w:rsidR="00D37588" w:rsidRPr="00A37378" w:rsidRDefault="00D37588" w:rsidP="00D37588">
      <w:pPr>
        <w:spacing w:after="0" w:line="240" w:lineRule="auto"/>
        <w:jc w:val="both"/>
        <w:rPr>
          <w:rFonts w:ascii="Tahoma" w:hAnsi="Tahoma" w:cs="Tahoma"/>
        </w:rPr>
      </w:pPr>
    </w:p>
    <w:p w14:paraId="2FBC3DF6" w14:textId="77777777" w:rsidR="00D37588" w:rsidRPr="00A37378" w:rsidRDefault="00D37588" w:rsidP="00D37588">
      <w:pPr>
        <w:spacing w:after="0" w:line="240" w:lineRule="auto"/>
        <w:jc w:val="both"/>
        <w:rPr>
          <w:rFonts w:ascii="Tahoma" w:hAnsi="Tahoma" w:cs="Tahoma"/>
        </w:rPr>
      </w:pPr>
    </w:p>
    <w:p w14:paraId="63A1D2A4" w14:textId="77777777" w:rsidR="00D37588" w:rsidRPr="00A37378" w:rsidRDefault="00D37588" w:rsidP="00D37588">
      <w:pPr>
        <w:spacing w:after="0" w:line="240" w:lineRule="auto"/>
        <w:jc w:val="both"/>
        <w:rPr>
          <w:rFonts w:ascii="Tahoma" w:hAnsi="Tahoma" w:cs="Tahoma"/>
        </w:rPr>
      </w:pPr>
    </w:p>
    <w:p w14:paraId="521ADA55" w14:textId="77777777" w:rsidR="00D37588" w:rsidRPr="00A37378" w:rsidRDefault="00D37588" w:rsidP="00D37588">
      <w:pPr>
        <w:spacing w:after="0" w:line="240" w:lineRule="auto"/>
        <w:jc w:val="both"/>
        <w:rPr>
          <w:rFonts w:ascii="Tahoma" w:hAnsi="Tahoma" w:cs="Tahoma"/>
        </w:rPr>
      </w:pPr>
    </w:p>
    <w:p w14:paraId="6B36D946" w14:textId="77777777" w:rsidR="00D37588" w:rsidRPr="00A37378" w:rsidRDefault="00D37588" w:rsidP="00D37588">
      <w:pPr>
        <w:spacing w:after="0" w:line="240" w:lineRule="auto"/>
        <w:jc w:val="both"/>
        <w:rPr>
          <w:rFonts w:ascii="Tahoma" w:hAnsi="Tahoma" w:cs="Tahoma"/>
        </w:rPr>
      </w:pPr>
    </w:p>
    <w:p w14:paraId="323A4FF0" w14:textId="77777777" w:rsidR="00D37588" w:rsidRPr="00A37378" w:rsidRDefault="00D37588" w:rsidP="00D37588">
      <w:pPr>
        <w:spacing w:after="0" w:line="240" w:lineRule="auto"/>
        <w:jc w:val="both"/>
        <w:rPr>
          <w:rFonts w:ascii="Tahoma" w:hAnsi="Tahoma" w:cs="Tahoma"/>
        </w:rPr>
      </w:pPr>
      <w:r w:rsidRPr="00A37378">
        <w:rPr>
          <w:rFonts w:ascii="Tahoma" w:hAnsi="Tahoma" w:cs="Tahoma"/>
        </w:rPr>
        <w:t>Zamawiający:</w:t>
      </w:r>
    </w:p>
    <w:p w14:paraId="02196742" w14:textId="77777777" w:rsidR="00D37588" w:rsidRPr="00A37378" w:rsidRDefault="00D37588" w:rsidP="00D37588">
      <w:pPr>
        <w:spacing w:after="0" w:line="240" w:lineRule="auto"/>
        <w:jc w:val="both"/>
        <w:rPr>
          <w:rFonts w:ascii="Tahoma" w:hAnsi="Tahoma" w:cs="Tahoma"/>
          <w:bCs/>
          <w:sz w:val="20"/>
          <w:szCs w:val="20"/>
        </w:rPr>
      </w:pPr>
      <w:r w:rsidRPr="00A37378">
        <w:rPr>
          <w:rFonts w:ascii="Tahoma" w:hAnsi="Tahoma" w:cs="Tahoma"/>
          <w:b/>
          <w:sz w:val="20"/>
          <w:szCs w:val="20"/>
        </w:rPr>
        <w:t>Miejski Zakład Komunikacyjny w Bielsku-Białej Sp. z o.o.</w:t>
      </w:r>
      <w:r w:rsidRPr="00A37378">
        <w:rPr>
          <w:rFonts w:ascii="Tahoma" w:hAnsi="Tahoma" w:cs="Tahoma"/>
          <w:bCs/>
          <w:sz w:val="20"/>
          <w:szCs w:val="20"/>
        </w:rPr>
        <w:t xml:space="preserve"> </w:t>
      </w:r>
    </w:p>
    <w:p w14:paraId="239B03E1" w14:textId="77777777" w:rsidR="00D37588" w:rsidRPr="00A37378" w:rsidRDefault="00D37588" w:rsidP="00D37588">
      <w:pPr>
        <w:spacing w:after="0" w:line="240" w:lineRule="auto"/>
        <w:jc w:val="both"/>
        <w:rPr>
          <w:rFonts w:ascii="Tahoma" w:hAnsi="Tahoma" w:cs="Tahoma"/>
          <w:bCs/>
          <w:sz w:val="20"/>
          <w:szCs w:val="20"/>
        </w:rPr>
      </w:pPr>
      <w:r w:rsidRPr="00A37378">
        <w:rPr>
          <w:rFonts w:ascii="Tahoma" w:hAnsi="Tahoma" w:cs="Tahoma"/>
          <w:bCs/>
          <w:sz w:val="20"/>
          <w:szCs w:val="20"/>
        </w:rPr>
        <w:t>ul. Długa 50</w:t>
      </w:r>
    </w:p>
    <w:p w14:paraId="0CF08B5C" w14:textId="77777777" w:rsidR="00D37588" w:rsidRPr="00A37378" w:rsidRDefault="00D37588" w:rsidP="00D37588">
      <w:pPr>
        <w:spacing w:after="0" w:line="240" w:lineRule="auto"/>
        <w:jc w:val="both"/>
        <w:rPr>
          <w:rFonts w:ascii="Tahoma" w:hAnsi="Tahoma" w:cs="Tahoma"/>
        </w:rPr>
      </w:pPr>
      <w:r w:rsidRPr="00A37378">
        <w:rPr>
          <w:rFonts w:ascii="Tahoma" w:hAnsi="Tahoma" w:cs="Tahoma"/>
          <w:bCs/>
          <w:sz w:val="20"/>
          <w:szCs w:val="20"/>
        </w:rPr>
        <w:t>43-309 Bielsko-Biała</w:t>
      </w:r>
      <w:r w:rsidRPr="00A37378">
        <w:rPr>
          <w:rFonts w:ascii="Tahoma" w:hAnsi="Tahoma" w:cs="Tahoma"/>
        </w:rPr>
        <w:br w:type="page"/>
      </w:r>
    </w:p>
    <w:p w14:paraId="031F10E2" w14:textId="77777777" w:rsidR="00D37588" w:rsidRPr="00A37378" w:rsidRDefault="00D37588" w:rsidP="00D37588">
      <w:pPr>
        <w:jc w:val="center"/>
        <w:rPr>
          <w:rFonts w:ascii="Tahoma" w:hAnsi="Tahoma" w:cs="Tahoma"/>
          <w:b/>
          <w:sz w:val="28"/>
        </w:rPr>
      </w:pPr>
      <w:r w:rsidRPr="00A37378">
        <w:rPr>
          <w:rFonts w:ascii="Tahoma" w:hAnsi="Tahoma" w:cs="Tahoma"/>
          <w:b/>
          <w:sz w:val="28"/>
        </w:rPr>
        <w:lastRenderedPageBreak/>
        <w:t>Spis treści: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200"/>
        <w:gridCol w:w="1021"/>
      </w:tblGrid>
      <w:tr w:rsidR="00D37588" w:rsidRPr="00A37378" w14:paraId="67178716" w14:textId="77777777" w:rsidTr="000862EA">
        <w:trPr>
          <w:trHeight w:val="510"/>
        </w:trPr>
        <w:tc>
          <w:tcPr>
            <w:tcW w:w="1413" w:type="dxa"/>
            <w:vAlign w:val="center"/>
          </w:tcPr>
          <w:p w14:paraId="59D75404"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I</w:t>
            </w:r>
          </w:p>
        </w:tc>
        <w:tc>
          <w:tcPr>
            <w:tcW w:w="7200" w:type="dxa"/>
            <w:vAlign w:val="center"/>
          </w:tcPr>
          <w:p w14:paraId="34BEF3D9"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Zamawiający.</w:t>
            </w:r>
          </w:p>
        </w:tc>
        <w:tc>
          <w:tcPr>
            <w:tcW w:w="1021" w:type="dxa"/>
            <w:vAlign w:val="center"/>
          </w:tcPr>
          <w:p w14:paraId="1C9DA6DF" w14:textId="77777777" w:rsidR="00D37588" w:rsidRPr="00CB45B7" w:rsidRDefault="00D37588" w:rsidP="000862EA">
            <w:pPr>
              <w:spacing w:after="0" w:line="240" w:lineRule="auto"/>
              <w:jc w:val="center"/>
              <w:rPr>
                <w:rFonts w:ascii="Tahoma" w:hAnsi="Tahoma" w:cs="Tahoma"/>
              </w:rPr>
            </w:pPr>
            <w:r w:rsidRPr="00CB45B7">
              <w:rPr>
                <w:rFonts w:ascii="Tahoma" w:hAnsi="Tahoma" w:cs="Tahoma"/>
              </w:rPr>
              <w:t>str. 4</w:t>
            </w:r>
          </w:p>
        </w:tc>
      </w:tr>
      <w:tr w:rsidR="00D37588" w:rsidRPr="00A37378" w14:paraId="6E44D3BD" w14:textId="77777777" w:rsidTr="000862EA">
        <w:trPr>
          <w:trHeight w:val="510"/>
        </w:trPr>
        <w:tc>
          <w:tcPr>
            <w:tcW w:w="1413" w:type="dxa"/>
            <w:vAlign w:val="center"/>
          </w:tcPr>
          <w:p w14:paraId="0CA63B2D"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II</w:t>
            </w:r>
          </w:p>
        </w:tc>
        <w:tc>
          <w:tcPr>
            <w:tcW w:w="7200" w:type="dxa"/>
            <w:vAlign w:val="center"/>
          </w:tcPr>
          <w:p w14:paraId="6038DB34"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Tryb udzielenia zamówienia</w:t>
            </w:r>
          </w:p>
        </w:tc>
        <w:tc>
          <w:tcPr>
            <w:tcW w:w="1021" w:type="dxa"/>
            <w:vAlign w:val="center"/>
          </w:tcPr>
          <w:p w14:paraId="003E3A07" w14:textId="77777777" w:rsidR="00D37588" w:rsidRPr="00CB45B7" w:rsidRDefault="00D37588" w:rsidP="000862EA">
            <w:pPr>
              <w:spacing w:after="0" w:line="240" w:lineRule="auto"/>
              <w:jc w:val="center"/>
              <w:rPr>
                <w:rFonts w:ascii="Tahoma" w:hAnsi="Tahoma" w:cs="Tahoma"/>
              </w:rPr>
            </w:pPr>
            <w:r w:rsidRPr="00CB45B7">
              <w:rPr>
                <w:rFonts w:ascii="Tahoma" w:hAnsi="Tahoma" w:cs="Tahoma"/>
              </w:rPr>
              <w:t>str. 4</w:t>
            </w:r>
          </w:p>
        </w:tc>
      </w:tr>
      <w:tr w:rsidR="00D37588" w:rsidRPr="00A37378" w14:paraId="4DACF62A" w14:textId="77777777" w:rsidTr="000862EA">
        <w:trPr>
          <w:trHeight w:val="510"/>
        </w:trPr>
        <w:tc>
          <w:tcPr>
            <w:tcW w:w="1413" w:type="dxa"/>
            <w:vAlign w:val="center"/>
          </w:tcPr>
          <w:p w14:paraId="617BF883"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III</w:t>
            </w:r>
          </w:p>
        </w:tc>
        <w:tc>
          <w:tcPr>
            <w:tcW w:w="7200" w:type="dxa"/>
            <w:vAlign w:val="center"/>
          </w:tcPr>
          <w:p w14:paraId="6BF9B5BE"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Opis przedmiotu zamówienia.</w:t>
            </w:r>
          </w:p>
        </w:tc>
        <w:tc>
          <w:tcPr>
            <w:tcW w:w="1021" w:type="dxa"/>
            <w:vAlign w:val="center"/>
          </w:tcPr>
          <w:p w14:paraId="65BE3966" w14:textId="77777777" w:rsidR="00D37588" w:rsidRPr="00CB45B7" w:rsidRDefault="00D37588" w:rsidP="000862EA">
            <w:pPr>
              <w:spacing w:after="0" w:line="240" w:lineRule="auto"/>
              <w:jc w:val="center"/>
              <w:rPr>
                <w:rFonts w:ascii="Tahoma" w:hAnsi="Tahoma" w:cs="Tahoma"/>
              </w:rPr>
            </w:pPr>
            <w:r w:rsidRPr="00CB45B7">
              <w:rPr>
                <w:rFonts w:ascii="Tahoma" w:hAnsi="Tahoma" w:cs="Tahoma"/>
              </w:rPr>
              <w:t>str. 4</w:t>
            </w:r>
          </w:p>
        </w:tc>
      </w:tr>
      <w:tr w:rsidR="00D37588" w:rsidRPr="00A37378" w14:paraId="72447499" w14:textId="77777777" w:rsidTr="000862EA">
        <w:trPr>
          <w:trHeight w:val="510"/>
        </w:trPr>
        <w:tc>
          <w:tcPr>
            <w:tcW w:w="1413" w:type="dxa"/>
            <w:vAlign w:val="center"/>
          </w:tcPr>
          <w:p w14:paraId="7F6C899D"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IV</w:t>
            </w:r>
          </w:p>
        </w:tc>
        <w:tc>
          <w:tcPr>
            <w:tcW w:w="7200" w:type="dxa"/>
            <w:vAlign w:val="center"/>
          </w:tcPr>
          <w:p w14:paraId="01E83C82"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Termin i warunki realizacji zamówienia</w:t>
            </w:r>
          </w:p>
        </w:tc>
        <w:tc>
          <w:tcPr>
            <w:tcW w:w="1021" w:type="dxa"/>
            <w:vAlign w:val="center"/>
          </w:tcPr>
          <w:p w14:paraId="4565ED11" w14:textId="3ABE7213"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13</w:t>
            </w:r>
          </w:p>
        </w:tc>
      </w:tr>
      <w:tr w:rsidR="00D37588" w:rsidRPr="00A37378" w14:paraId="7396AEB3" w14:textId="77777777" w:rsidTr="000862EA">
        <w:trPr>
          <w:trHeight w:val="510"/>
        </w:trPr>
        <w:tc>
          <w:tcPr>
            <w:tcW w:w="1413" w:type="dxa"/>
            <w:vAlign w:val="center"/>
          </w:tcPr>
          <w:p w14:paraId="473A171B"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V</w:t>
            </w:r>
          </w:p>
        </w:tc>
        <w:tc>
          <w:tcPr>
            <w:tcW w:w="7200" w:type="dxa"/>
            <w:vAlign w:val="center"/>
          </w:tcPr>
          <w:p w14:paraId="1A9534A9"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Warunki udziału w postępowaniu</w:t>
            </w:r>
          </w:p>
        </w:tc>
        <w:tc>
          <w:tcPr>
            <w:tcW w:w="1021" w:type="dxa"/>
            <w:vAlign w:val="center"/>
          </w:tcPr>
          <w:p w14:paraId="691206AB" w14:textId="51A405C3"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14</w:t>
            </w:r>
          </w:p>
        </w:tc>
      </w:tr>
      <w:tr w:rsidR="00D37588" w:rsidRPr="00A37378" w14:paraId="7A35FF9C" w14:textId="77777777" w:rsidTr="000862EA">
        <w:trPr>
          <w:trHeight w:val="510"/>
        </w:trPr>
        <w:tc>
          <w:tcPr>
            <w:tcW w:w="1413" w:type="dxa"/>
            <w:vAlign w:val="center"/>
          </w:tcPr>
          <w:p w14:paraId="76B90E66"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VI</w:t>
            </w:r>
          </w:p>
        </w:tc>
        <w:tc>
          <w:tcPr>
            <w:tcW w:w="7200" w:type="dxa"/>
            <w:vAlign w:val="center"/>
          </w:tcPr>
          <w:p w14:paraId="346A452F"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Podstawy wykluczenia.</w:t>
            </w:r>
          </w:p>
        </w:tc>
        <w:tc>
          <w:tcPr>
            <w:tcW w:w="1021" w:type="dxa"/>
            <w:vAlign w:val="center"/>
          </w:tcPr>
          <w:p w14:paraId="6BECE5BA" w14:textId="27EEC2C3"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1</w:t>
            </w:r>
            <w:r w:rsidR="00EB444E">
              <w:rPr>
                <w:rFonts w:ascii="Tahoma" w:hAnsi="Tahoma" w:cs="Tahoma"/>
              </w:rPr>
              <w:t>5</w:t>
            </w:r>
          </w:p>
        </w:tc>
      </w:tr>
      <w:tr w:rsidR="00D37588" w:rsidRPr="00A37378" w14:paraId="39F60D4B" w14:textId="77777777" w:rsidTr="000862EA">
        <w:trPr>
          <w:trHeight w:val="510"/>
        </w:trPr>
        <w:tc>
          <w:tcPr>
            <w:tcW w:w="1413" w:type="dxa"/>
            <w:vAlign w:val="center"/>
          </w:tcPr>
          <w:p w14:paraId="049C0B5F"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VII</w:t>
            </w:r>
          </w:p>
        </w:tc>
        <w:tc>
          <w:tcPr>
            <w:tcW w:w="7200" w:type="dxa"/>
            <w:vAlign w:val="center"/>
          </w:tcPr>
          <w:p w14:paraId="716CED30"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Wykaz przedmiotowych środków dowodowych</w:t>
            </w:r>
          </w:p>
        </w:tc>
        <w:tc>
          <w:tcPr>
            <w:tcW w:w="1021" w:type="dxa"/>
            <w:vAlign w:val="center"/>
          </w:tcPr>
          <w:p w14:paraId="7AD434AF" w14:textId="2E87E7CB"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16</w:t>
            </w:r>
          </w:p>
        </w:tc>
      </w:tr>
      <w:tr w:rsidR="00D37588" w:rsidRPr="00A37378" w14:paraId="0DB0EA31" w14:textId="77777777" w:rsidTr="000862EA">
        <w:trPr>
          <w:trHeight w:val="510"/>
        </w:trPr>
        <w:tc>
          <w:tcPr>
            <w:tcW w:w="1413" w:type="dxa"/>
            <w:vAlign w:val="center"/>
          </w:tcPr>
          <w:p w14:paraId="2F68C97E"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VIII</w:t>
            </w:r>
          </w:p>
        </w:tc>
        <w:tc>
          <w:tcPr>
            <w:tcW w:w="7200" w:type="dxa"/>
            <w:vAlign w:val="center"/>
          </w:tcPr>
          <w:p w14:paraId="6206B90B"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Wykaz dokumentów i oświadczeń, jakie mają dostarczyć Wykonawcy – wykaz podmiotowych środków dowodowych</w:t>
            </w:r>
          </w:p>
        </w:tc>
        <w:tc>
          <w:tcPr>
            <w:tcW w:w="1021" w:type="dxa"/>
            <w:vAlign w:val="center"/>
          </w:tcPr>
          <w:p w14:paraId="36F5C5C5" w14:textId="371DC916"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16</w:t>
            </w:r>
          </w:p>
        </w:tc>
      </w:tr>
      <w:tr w:rsidR="00D37588" w:rsidRPr="00A37378" w14:paraId="595C97FA" w14:textId="77777777" w:rsidTr="000862EA">
        <w:trPr>
          <w:trHeight w:val="510"/>
        </w:trPr>
        <w:tc>
          <w:tcPr>
            <w:tcW w:w="1413" w:type="dxa"/>
            <w:vAlign w:val="center"/>
          </w:tcPr>
          <w:p w14:paraId="57150230"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IX</w:t>
            </w:r>
          </w:p>
        </w:tc>
        <w:tc>
          <w:tcPr>
            <w:tcW w:w="7200" w:type="dxa"/>
            <w:vAlign w:val="center"/>
          </w:tcPr>
          <w:p w14:paraId="5C01C19B"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Oferta i dokumenty składane na wezwanie Zamawiającego</w:t>
            </w:r>
          </w:p>
        </w:tc>
        <w:tc>
          <w:tcPr>
            <w:tcW w:w="1021" w:type="dxa"/>
            <w:vAlign w:val="center"/>
          </w:tcPr>
          <w:p w14:paraId="4A6D2CCD" w14:textId="1208CC36"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1</w:t>
            </w:r>
            <w:r w:rsidR="00EB444E">
              <w:rPr>
                <w:rFonts w:ascii="Tahoma" w:hAnsi="Tahoma" w:cs="Tahoma"/>
              </w:rPr>
              <w:t>9</w:t>
            </w:r>
          </w:p>
        </w:tc>
      </w:tr>
      <w:tr w:rsidR="00D37588" w:rsidRPr="00A37378" w14:paraId="1B33349D" w14:textId="77777777" w:rsidTr="000862EA">
        <w:trPr>
          <w:trHeight w:val="510"/>
        </w:trPr>
        <w:tc>
          <w:tcPr>
            <w:tcW w:w="1413" w:type="dxa"/>
            <w:vAlign w:val="center"/>
          </w:tcPr>
          <w:p w14:paraId="503F340D"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w:t>
            </w:r>
          </w:p>
        </w:tc>
        <w:tc>
          <w:tcPr>
            <w:tcW w:w="7200" w:type="dxa"/>
            <w:vAlign w:val="center"/>
          </w:tcPr>
          <w:p w14:paraId="23BCB595"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Termin związania ofertą.</w:t>
            </w:r>
          </w:p>
        </w:tc>
        <w:tc>
          <w:tcPr>
            <w:tcW w:w="1021" w:type="dxa"/>
            <w:vAlign w:val="center"/>
          </w:tcPr>
          <w:p w14:paraId="198EED52" w14:textId="172E4B92"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20</w:t>
            </w:r>
          </w:p>
        </w:tc>
      </w:tr>
      <w:tr w:rsidR="00D37588" w:rsidRPr="00A37378" w14:paraId="29F390A9" w14:textId="77777777" w:rsidTr="000862EA">
        <w:trPr>
          <w:trHeight w:val="510"/>
        </w:trPr>
        <w:tc>
          <w:tcPr>
            <w:tcW w:w="1413" w:type="dxa"/>
            <w:vAlign w:val="center"/>
          </w:tcPr>
          <w:p w14:paraId="16762C00"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XI</w:t>
            </w:r>
          </w:p>
        </w:tc>
        <w:tc>
          <w:tcPr>
            <w:tcW w:w="7200" w:type="dxa"/>
            <w:vAlign w:val="center"/>
          </w:tcPr>
          <w:p w14:paraId="4E82C1FC"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Wspólne ubieganie się Wykonawców o udzielenie zamówienia; podwykonawcy</w:t>
            </w:r>
          </w:p>
        </w:tc>
        <w:tc>
          <w:tcPr>
            <w:tcW w:w="1021" w:type="dxa"/>
            <w:vAlign w:val="center"/>
          </w:tcPr>
          <w:p w14:paraId="0958AD0D" w14:textId="631EF712"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2</w:t>
            </w:r>
            <w:r w:rsidR="00EB444E">
              <w:rPr>
                <w:rFonts w:ascii="Tahoma" w:hAnsi="Tahoma" w:cs="Tahoma"/>
              </w:rPr>
              <w:t>1</w:t>
            </w:r>
          </w:p>
        </w:tc>
      </w:tr>
      <w:tr w:rsidR="00D37588" w:rsidRPr="00A37378" w14:paraId="2890BF2D" w14:textId="77777777" w:rsidTr="000862EA">
        <w:trPr>
          <w:trHeight w:val="510"/>
        </w:trPr>
        <w:tc>
          <w:tcPr>
            <w:tcW w:w="1413" w:type="dxa"/>
            <w:vAlign w:val="center"/>
          </w:tcPr>
          <w:p w14:paraId="00015B12"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XII</w:t>
            </w:r>
          </w:p>
        </w:tc>
        <w:tc>
          <w:tcPr>
            <w:tcW w:w="7200" w:type="dxa"/>
            <w:vAlign w:val="center"/>
          </w:tcPr>
          <w:p w14:paraId="4F0F7371"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Informacje o środkach komunikacji elektronicznej, przy użyciu których Zamawiający będzie komunikował się z Wykonawcami, oraz informacje o wymaganiach technicznych i organizacyjnych sporządzania, wysyłania i odbierania korespondencji elektronicznej.</w:t>
            </w:r>
          </w:p>
        </w:tc>
        <w:tc>
          <w:tcPr>
            <w:tcW w:w="1021" w:type="dxa"/>
            <w:vAlign w:val="center"/>
          </w:tcPr>
          <w:p w14:paraId="1ECC8ED8" w14:textId="293D2C9E"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21</w:t>
            </w:r>
          </w:p>
        </w:tc>
      </w:tr>
      <w:tr w:rsidR="00D37588" w:rsidRPr="00A37378" w14:paraId="200495A9" w14:textId="77777777" w:rsidTr="000862EA">
        <w:trPr>
          <w:trHeight w:val="510"/>
        </w:trPr>
        <w:tc>
          <w:tcPr>
            <w:tcW w:w="1413" w:type="dxa"/>
            <w:vAlign w:val="center"/>
          </w:tcPr>
          <w:p w14:paraId="5402D87E"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XIII</w:t>
            </w:r>
          </w:p>
        </w:tc>
        <w:tc>
          <w:tcPr>
            <w:tcW w:w="7200" w:type="dxa"/>
            <w:vAlign w:val="center"/>
          </w:tcPr>
          <w:p w14:paraId="0C384DFE"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Sposób oraz termin składania ofert.</w:t>
            </w:r>
          </w:p>
        </w:tc>
        <w:tc>
          <w:tcPr>
            <w:tcW w:w="1021" w:type="dxa"/>
            <w:vAlign w:val="center"/>
          </w:tcPr>
          <w:p w14:paraId="6714B22F" w14:textId="2FC9B255"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25</w:t>
            </w:r>
          </w:p>
        </w:tc>
      </w:tr>
      <w:tr w:rsidR="00D37588" w:rsidRPr="00A37378" w14:paraId="305BB8D2" w14:textId="77777777" w:rsidTr="000862EA">
        <w:trPr>
          <w:trHeight w:val="510"/>
        </w:trPr>
        <w:tc>
          <w:tcPr>
            <w:tcW w:w="1413" w:type="dxa"/>
            <w:vAlign w:val="center"/>
          </w:tcPr>
          <w:p w14:paraId="6AEE2D0A"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XIV</w:t>
            </w:r>
          </w:p>
        </w:tc>
        <w:tc>
          <w:tcPr>
            <w:tcW w:w="7200" w:type="dxa"/>
            <w:vAlign w:val="center"/>
          </w:tcPr>
          <w:p w14:paraId="4E42BEC2"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Termin otwarcia ofert.</w:t>
            </w:r>
          </w:p>
        </w:tc>
        <w:tc>
          <w:tcPr>
            <w:tcW w:w="1021" w:type="dxa"/>
            <w:vAlign w:val="center"/>
          </w:tcPr>
          <w:p w14:paraId="719D087E" w14:textId="4AE9902D"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25</w:t>
            </w:r>
          </w:p>
        </w:tc>
      </w:tr>
      <w:tr w:rsidR="00D37588" w:rsidRPr="00A37378" w14:paraId="4E7FC2B5" w14:textId="77777777" w:rsidTr="000862EA">
        <w:trPr>
          <w:trHeight w:val="510"/>
        </w:trPr>
        <w:tc>
          <w:tcPr>
            <w:tcW w:w="1413" w:type="dxa"/>
            <w:vAlign w:val="center"/>
          </w:tcPr>
          <w:p w14:paraId="49CE0B42"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XV</w:t>
            </w:r>
          </w:p>
        </w:tc>
        <w:tc>
          <w:tcPr>
            <w:tcW w:w="7200" w:type="dxa"/>
            <w:vAlign w:val="center"/>
          </w:tcPr>
          <w:p w14:paraId="0092BAF2"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Opis kryteriów oceny ofert, wraz z podaniem wag tych kryteriów i sposobu obliczenia ceny.</w:t>
            </w:r>
          </w:p>
        </w:tc>
        <w:tc>
          <w:tcPr>
            <w:tcW w:w="1021" w:type="dxa"/>
            <w:vAlign w:val="center"/>
          </w:tcPr>
          <w:p w14:paraId="181A92D5" w14:textId="1ABEB5C6"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26</w:t>
            </w:r>
          </w:p>
        </w:tc>
      </w:tr>
      <w:tr w:rsidR="00D37588" w:rsidRPr="00A37378" w14:paraId="0484D0DE" w14:textId="77777777" w:rsidTr="000862EA">
        <w:trPr>
          <w:trHeight w:val="510"/>
        </w:trPr>
        <w:tc>
          <w:tcPr>
            <w:tcW w:w="1413" w:type="dxa"/>
            <w:vAlign w:val="center"/>
          </w:tcPr>
          <w:p w14:paraId="165D6A1E"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XVI</w:t>
            </w:r>
          </w:p>
        </w:tc>
        <w:tc>
          <w:tcPr>
            <w:tcW w:w="7200" w:type="dxa"/>
            <w:vAlign w:val="center"/>
          </w:tcPr>
          <w:p w14:paraId="18BCC04A"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Sposób oceny ofert.</w:t>
            </w:r>
          </w:p>
        </w:tc>
        <w:tc>
          <w:tcPr>
            <w:tcW w:w="1021" w:type="dxa"/>
            <w:vAlign w:val="center"/>
          </w:tcPr>
          <w:p w14:paraId="1C29A3FD" w14:textId="741B7877"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28</w:t>
            </w:r>
          </w:p>
        </w:tc>
      </w:tr>
      <w:tr w:rsidR="00D37588" w:rsidRPr="00A37378" w14:paraId="1097BDEC" w14:textId="77777777" w:rsidTr="000862EA">
        <w:trPr>
          <w:trHeight w:val="510"/>
        </w:trPr>
        <w:tc>
          <w:tcPr>
            <w:tcW w:w="1413" w:type="dxa"/>
            <w:vAlign w:val="center"/>
          </w:tcPr>
          <w:p w14:paraId="764D91B6"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XVII</w:t>
            </w:r>
          </w:p>
        </w:tc>
        <w:tc>
          <w:tcPr>
            <w:tcW w:w="7200" w:type="dxa"/>
            <w:vAlign w:val="center"/>
          </w:tcPr>
          <w:p w14:paraId="18DBF4BF"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Wadium.</w:t>
            </w:r>
          </w:p>
        </w:tc>
        <w:tc>
          <w:tcPr>
            <w:tcW w:w="1021" w:type="dxa"/>
            <w:vAlign w:val="center"/>
          </w:tcPr>
          <w:p w14:paraId="49490027" w14:textId="28F45BB6"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9B7C08">
              <w:rPr>
                <w:rFonts w:ascii="Tahoma" w:hAnsi="Tahoma" w:cs="Tahoma"/>
              </w:rPr>
              <w:t>29</w:t>
            </w:r>
          </w:p>
        </w:tc>
      </w:tr>
      <w:tr w:rsidR="00D37588" w:rsidRPr="00A37378" w14:paraId="43F13400" w14:textId="77777777" w:rsidTr="000862EA">
        <w:trPr>
          <w:trHeight w:val="510"/>
        </w:trPr>
        <w:tc>
          <w:tcPr>
            <w:tcW w:w="1413" w:type="dxa"/>
            <w:vAlign w:val="center"/>
          </w:tcPr>
          <w:p w14:paraId="285DD3D6"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XVIII</w:t>
            </w:r>
          </w:p>
        </w:tc>
        <w:tc>
          <w:tcPr>
            <w:tcW w:w="7200" w:type="dxa"/>
            <w:vAlign w:val="center"/>
          </w:tcPr>
          <w:p w14:paraId="32948F10"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Informacje o formalnościach, jakie muszą zostać dopełnione po wyborze oferty w celu zawarcia umowy w sprawie zamówienia publicznego.</w:t>
            </w:r>
          </w:p>
        </w:tc>
        <w:tc>
          <w:tcPr>
            <w:tcW w:w="1021" w:type="dxa"/>
            <w:vAlign w:val="center"/>
          </w:tcPr>
          <w:p w14:paraId="084115E2" w14:textId="165D3174"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31</w:t>
            </w:r>
          </w:p>
        </w:tc>
      </w:tr>
      <w:tr w:rsidR="00D37588" w:rsidRPr="00A37378" w14:paraId="1E08218A" w14:textId="77777777" w:rsidTr="000862EA">
        <w:trPr>
          <w:trHeight w:val="510"/>
        </w:trPr>
        <w:tc>
          <w:tcPr>
            <w:tcW w:w="1413" w:type="dxa"/>
            <w:vAlign w:val="center"/>
          </w:tcPr>
          <w:p w14:paraId="1764C6FC"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Część XIX</w:t>
            </w:r>
          </w:p>
        </w:tc>
        <w:tc>
          <w:tcPr>
            <w:tcW w:w="7200" w:type="dxa"/>
            <w:vAlign w:val="center"/>
          </w:tcPr>
          <w:p w14:paraId="10326301" w14:textId="77777777" w:rsidR="00D37588" w:rsidRPr="00A37378" w:rsidRDefault="00D37588" w:rsidP="000862EA">
            <w:pPr>
              <w:spacing w:after="0" w:line="240" w:lineRule="auto"/>
              <w:jc w:val="both"/>
              <w:rPr>
                <w:rFonts w:ascii="Tahoma" w:hAnsi="Tahoma" w:cs="Tahoma"/>
              </w:rPr>
            </w:pPr>
            <w:r w:rsidRPr="00A37378">
              <w:rPr>
                <w:rFonts w:ascii="Tahoma" w:hAnsi="Tahoma" w:cs="Tahoma"/>
              </w:rPr>
              <w:t>Pouczenie o środkach ochrony prawnej przysługujących Wykonawcy.</w:t>
            </w:r>
          </w:p>
        </w:tc>
        <w:tc>
          <w:tcPr>
            <w:tcW w:w="1021" w:type="dxa"/>
            <w:vAlign w:val="center"/>
          </w:tcPr>
          <w:p w14:paraId="780CCC57" w14:textId="11C870A5" w:rsidR="00D37588" w:rsidRPr="00CB45B7" w:rsidRDefault="00D37588" w:rsidP="000862EA">
            <w:pPr>
              <w:spacing w:after="0" w:line="240" w:lineRule="auto"/>
              <w:jc w:val="center"/>
              <w:rPr>
                <w:rFonts w:ascii="Tahoma" w:hAnsi="Tahoma" w:cs="Tahoma"/>
              </w:rPr>
            </w:pPr>
            <w:r w:rsidRPr="00CB45B7">
              <w:rPr>
                <w:rFonts w:ascii="Tahoma" w:hAnsi="Tahoma" w:cs="Tahoma"/>
              </w:rPr>
              <w:t xml:space="preserve">str. </w:t>
            </w:r>
            <w:r w:rsidR="00362D37">
              <w:rPr>
                <w:rFonts w:ascii="Tahoma" w:hAnsi="Tahoma" w:cs="Tahoma"/>
              </w:rPr>
              <w:t>3</w:t>
            </w:r>
            <w:r w:rsidR="00EB444E">
              <w:rPr>
                <w:rFonts w:ascii="Tahoma" w:hAnsi="Tahoma" w:cs="Tahoma"/>
              </w:rPr>
              <w:t>2</w:t>
            </w:r>
          </w:p>
        </w:tc>
      </w:tr>
    </w:tbl>
    <w:p w14:paraId="38FB6F65" w14:textId="77777777" w:rsidR="00D37588" w:rsidRPr="00A37378" w:rsidRDefault="00D37588" w:rsidP="00D37588">
      <w:pPr>
        <w:jc w:val="both"/>
        <w:rPr>
          <w:rFonts w:ascii="Tahoma" w:hAnsi="Tahoma" w:cs="Tahoma"/>
        </w:rPr>
      </w:pPr>
    </w:p>
    <w:p w14:paraId="20ED3B60" w14:textId="77777777" w:rsidR="00D37588" w:rsidRPr="00A37378" w:rsidRDefault="00D37588" w:rsidP="00D37588">
      <w:pPr>
        <w:jc w:val="both"/>
        <w:rPr>
          <w:rFonts w:ascii="Tahoma" w:hAnsi="Tahoma" w:cs="Tahoma"/>
        </w:rPr>
      </w:pPr>
    </w:p>
    <w:p w14:paraId="480BA8DE" w14:textId="77777777" w:rsidR="00D37588" w:rsidRPr="00A37378" w:rsidRDefault="00D37588" w:rsidP="00D37588">
      <w:pPr>
        <w:jc w:val="both"/>
        <w:rPr>
          <w:rFonts w:ascii="Tahoma" w:hAnsi="Tahoma" w:cs="Tahoma"/>
        </w:rPr>
      </w:pPr>
      <w:r w:rsidRPr="00A37378">
        <w:rPr>
          <w:rFonts w:ascii="Tahoma" w:hAnsi="Tahoma" w:cs="Tahoma"/>
        </w:rPr>
        <w:br w:type="page"/>
      </w:r>
    </w:p>
    <w:p w14:paraId="025A2212" w14:textId="77777777" w:rsidR="00D37588" w:rsidRPr="00A37378" w:rsidRDefault="00D37588" w:rsidP="00D37588">
      <w:pPr>
        <w:jc w:val="both"/>
        <w:rPr>
          <w:rFonts w:ascii="Tahoma" w:hAnsi="Tahoma" w:cs="Tahoma"/>
        </w:rPr>
      </w:pPr>
    </w:p>
    <w:p w14:paraId="56D9C2B6" w14:textId="77777777" w:rsidR="00D37588" w:rsidRPr="00A37378" w:rsidRDefault="00D37588" w:rsidP="00D37588">
      <w:pPr>
        <w:jc w:val="both"/>
        <w:rPr>
          <w:rFonts w:ascii="Tahoma" w:hAnsi="Tahoma" w:cs="Tahoma"/>
          <w:b/>
        </w:rPr>
      </w:pPr>
      <w:r w:rsidRPr="00A37378">
        <w:rPr>
          <w:rFonts w:ascii="Tahoma" w:hAnsi="Tahoma" w:cs="Tahoma"/>
          <w:b/>
        </w:rPr>
        <w:t>Załączniki do SWZ:</w:t>
      </w:r>
    </w:p>
    <w:p w14:paraId="7B0FA678" w14:textId="77777777" w:rsidR="00D37588" w:rsidRPr="00A37378" w:rsidRDefault="00D37588" w:rsidP="00D37588">
      <w:pPr>
        <w:jc w:val="both"/>
        <w:rPr>
          <w:rFonts w:ascii="Tahoma" w:hAnsi="Tahoma" w:cs="Tahoma"/>
          <w:sz w:val="4"/>
        </w:rPr>
      </w:pPr>
    </w:p>
    <w:tbl>
      <w:tblPr>
        <w:tblW w:w="9639" w:type="dxa"/>
        <w:tblInd w:w="-5" w:type="dxa"/>
        <w:tblLayout w:type="fixed"/>
        <w:tblCellMar>
          <w:left w:w="70" w:type="dxa"/>
          <w:right w:w="70" w:type="dxa"/>
        </w:tblCellMar>
        <w:tblLook w:val="0000" w:firstRow="0" w:lastRow="0" w:firstColumn="0" w:lastColumn="0" w:noHBand="0" w:noVBand="0"/>
      </w:tblPr>
      <w:tblGrid>
        <w:gridCol w:w="1701"/>
        <w:gridCol w:w="2127"/>
        <w:gridCol w:w="5811"/>
      </w:tblGrid>
      <w:tr w:rsidR="00D37588" w:rsidRPr="00A37378" w14:paraId="33EAF3AF" w14:textId="77777777" w:rsidTr="000862EA">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22723F15" w14:textId="77777777" w:rsidR="00D37588" w:rsidRPr="00A37378" w:rsidRDefault="00D37588" w:rsidP="000862EA">
            <w:pPr>
              <w:spacing w:after="0"/>
              <w:ind w:left="6"/>
              <w:rPr>
                <w:rFonts w:ascii="Tahoma" w:hAnsi="Tahoma" w:cs="Tahoma"/>
                <w:sz w:val="20"/>
                <w:szCs w:val="20"/>
              </w:rPr>
            </w:pPr>
            <w:r w:rsidRPr="00A37378">
              <w:rPr>
                <w:rFonts w:ascii="Tahoma" w:hAnsi="Tahoma" w:cs="Tahoma"/>
                <w:sz w:val="20"/>
                <w:szCs w:val="20"/>
              </w:rPr>
              <w:t xml:space="preserve">Załącznik Nr 1 </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13EADB47" w14:textId="3AEBF763" w:rsidR="00D37588" w:rsidRPr="00A37378" w:rsidRDefault="00D37588" w:rsidP="000862EA">
            <w:pPr>
              <w:spacing w:after="0"/>
              <w:rPr>
                <w:rFonts w:ascii="Tahoma" w:hAnsi="Tahoma" w:cs="Tahoma"/>
                <w:sz w:val="20"/>
                <w:szCs w:val="20"/>
              </w:rPr>
            </w:pPr>
            <w:r w:rsidRPr="00A37378">
              <w:rPr>
                <w:rFonts w:ascii="Tahoma" w:hAnsi="Tahoma" w:cs="Tahoma"/>
                <w:sz w:val="20"/>
                <w:szCs w:val="20"/>
              </w:rPr>
              <w:t>Projekt umowy Nr DZP-……/2021/</w:t>
            </w:r>
            <w:r w:rsidR="00991B0A" w:rsidRPr="00664536">
              <w:rPr>
                <w:rFonts w:ascii="Tahoma" w:hAnsi="Tahoma" w:cs="Tahoma"/>
                <w:sz w:val="20"/>
                <w:szCs w:val="20"/>
              </w:rPr>
              <w:t>KB</w:t>
            </w:r>
          </w:p>
        </w:tc>
      </w:tr>
      <w:tr w:rsidR="009F2C30" w:rsidRPr="00A37378" w14:paraId="0B56A715" w14:textId="77777777" w:rsidTr="00991B0A">
        <w:trPr>
          <w:trHeight w:val="397"/>
        </w:trPr>
        <w:tc>
          <w:tcPr>
            <w:tcW w:w="1701" w:type="dxa"/>
            <w:vMerge w:val="restart"/>
            <w:tcBorders>
              <w:top w:val="single" w:sz="4" w:space="0" w:color="auto"/>
              <w:left w:val="single" w:sz="4" w:space="0" w:color="auto"/>
              <w:right w:val="single" w:sz="4" w:space="0" w:color="auto"/>
            </w:tcBorders>
            <w:vAlign w:val="center"/>
          </w:tcPr>
          <w:p w14:paraId="57933F96" w14:textId="77777777" w:rsidR="009F2C30" w:rsidRPr="00A37378" w:rsidRDefault="009F2C30" w:rsidP="000862EA">
            <w:pPr>
              <w:spacing w:after="0"/>
              <w:ind w:left="6"/>
              <w:rPr>
                <w:rFonts w:ascii="Tahoma" w:hAnsi="Tahoma" w:cs="Tahoma"/>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FB547A" w14:textId="7466D673" w:rsidR="009F2C30" w:rsidRPr="00A37378" w:rsidRDefault="009F2C30" w:rsidP="000862EA">
            <w:pPr>
              <w:spacing w:after="0"/>
              <w:rPr>
                <w:rFonts w:ascii="Tahoma" w:hAnsi="Tahoma" w:cs="Tahoma"/>
                <w:sz w:val="16"/>
                <w:szCs w:val="16"/>
              </w:rPr>
            </w:pPr>
            <w:r w:rsidRPr="00A37378">
              <w:rPr>
                <w:rFonts w:ascii="Tahoma" w:hAnsi="Tahoma" w:cs="Tahoma"/>
                <w:sz w:val="16"/>
                <w:szCs w:val="16"/>
              </w:rPr>
              <w:t xml:space="preserve">Załącznik Nr 1 do </w:t>
            </w:r>
            <w:r>
              <w:rPr>
                <w:rFonts w:ascii="Tahoma" w:hAnsi="Tahoma" w:cs="Tahoma"/>
                <w:sz w:val="16"/>
                <w:szCs w:val="16"/>
              </w:rPr>
              <w:t>U</w:t>
            </w:r>
            <w:r w:rsidRPr="00AE0464">
              <w:rPr>
                <w:rFonts w:ascii="Tahoma" w:hAnsi="Tahoma" w:cs="Tahoma"/>
                <w:sz w:val="16"/>
                <w:szCs w:val="16"/>
              </w:rPr>
              <w:t>mowy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2E4B73E" w14:textId="36F49601" w:rsidR="009F2C30" w:rsidRPr="00A37378" w:rsidRDefault="009F2C30" w:rsidP="000862EA">
            <w:pPr>
              <w:spacing w:after="0"/>
              <w:rPr>
                <w:rFonts w:ascii="Tahoma" w:hAnsi="Tahoma" w:cs="Tahoma"/>
                <w:sz w:val="16"/>
                <w:szCs w:val="16"/>
              </w:rPr>
            </w:pPr>
            <w:r w:rsidRPr="00AE0464">
              <w:rPr>
                <w:rFonts w:ascii="Tahoma" w:hAnsi="Tahoma" w:cs="Tahoma"/>
                <w:sz w:val="16"/>
                <w:szCs w:val="16"/>
              </w:rPr>
              <w:t xml:space="preserve">Opis Przedmiotu Zamówienia </w:t>
            </w:r>
          </w:p>
        </w:tc>
      </w:tr>
      <w:tr w:rsidR="009F2C30" w:rsidRPr="00A37378" w14:paraId="39017BA2" w14:textId="77777777" w:rsidTr="00991B0A">
        <w:trPr>
          <w:trHeight w:val="397"/>
        </w:trPr>
        <w:tc>
          <w:tcPr>
            <w:tcW w:w="1701" w:type="dxa"/>
            <w:vMerge/>
            <w:tcBorders>
              <w:left w:val="single" w:sz="4" w:space="0" w:color="auto"/>
              <w:right w:val="single" w:sz="4" w:space="0" w:color="auto"/>
            </w:tcBorders>
            <w:vAlign w:val="center"/>
          </w:tcPr>
          <w:p w14:paraId="16549724" w14:textId="77777777" w:rsidR="009F2C30" w:rsidRPr="00A37378" w:rsidRDefault="009F2C30" w:rsidP="000862EA">
            <w:pPr>
              <w:spacing w:after="0"/>
              <w:ind w:left="6"/>
              <w:rPr>
                <w:rFonts w:ascii="Tahoma" w:hAnsi="Tahoma" w:cs="Tahoma"/>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36F0A2" w14:textId="3C1D7997" w:rsidR="009F2C30" w:rsidRPr="00A37378" w:rsidRDefault="009F2C30" w:rsidP="000862EA">
            <w:pPr>
              <w:spacing w:after="0"/>
              <w:rPr>
                <w:rFonts w:ascii="Tahoma" w:hAnsi="Tahoma" w:cs="Tahoma"/>
                <w:sz w:val="16"/>
                <w:szCs w:val="16"/>
              </w:rPr>
            </w:pPr>
            <w:r w:rsidRPr="00A37378">
              <w:rPr>
                <w:rFonts w:ascii="Tahoma" w:hAnsi="Tahoma" w:cs="Tahoma"/>
                <w:sz w:val="16"/>
                <w:szCs w:val="16"/>
              </w:rPr>
              <w:t xml:space="preserve">Załącznik Nr 2 do </w:t>
            </w:r>
            <w:r>
              <w:rPr>
                <w:rFonts w:ascii="Tahoma" w:hAnsi="Tahoma" w:cs="Tahoma"/>
                <w:sz w:val="16"/>
                <w:szCs w:val="16"/>
              </w:rPr>
              <w:t>U</w:t>
            </w:r>
            <w:r w:rsidRPr="00AE0464">
              <w:rPr>
                <w:rFonts w:ascii="Tahoma" w:hAnsi="Tahoma" w:cs="Tahoma"/>
                <w:sz w:val="16"/>
                <w:szCs w:val="16"/>
              </w:rPr>
              <w:t>mowy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4BA454D" w14:textId="2FD429FC" w:rsidR="009F2C30" w:rsidRPr="00A37378" w:rsidRDefault="009F2C30" w:rsidP="000862EA">
            <w:pPr>
              <w:spacing w:after="0"/>
              <w:rPr>
                <w:rFonts w:ascii="Tahoma" w:hAnsi="Tahoma" w:cs="Tahoma"/>
                <w:sz w:val="16"/>
                <w:szCs w:val="16"/>
              </w:rPr>
            </w:pPr>
            <w:r w:rsidRPr="00A37378">
              <w:rPr>
                <w:rFonts w:ascii="Tahoma" w:hAnsi="Tahoma" w:cs="Tahoma"/>
                <w:sz w:val="16"/>
                <w:szCs w:val="16"/>
              </w:rPr>
              <w:t xml:space="preserve">Oferta Wykonawcy </w:t>
            </w:r>
          </w:p>
        </w:tc>
      </w:tr>
      <w:tr w:rsidR="009F2C30" w:rsidRPr="00A37378" w14:paraId="1DB0EB17" w14:textId="77777777" w:rsidTr="002F6A3A">
        <w:trPr>
          <w:trHeight w:val="397"/>
        </w:trPr>
        <w:tc>
          <w:tcPr>
            <w:tcW w:w="1701" w:type="dxa"/>
            <w:vMerge/>
            <w:tcBorders>
              <w:left w:val="single" w:sz="4" w:space="0" w:color="auto"/>
              <w:right w:val="single" w:sz="4" w:space="0" w:color="auto"/>
            </w:tcBorders>
            <w:vAlign w:val="center"/>
          </w:tcPr>
          <w:p w14:paraId="08F0B578" w14:textId="77777777" w:rsidR="009F2C30" w:rsidRPr="00A37378" w:rsidRDefault="009F2C30" w:rsidP="000862EA">
            <w:pPr>
              <w:spacing w:after="0"/>
              <w:ind w:left="6"/>
              <w:rPr>
                <w:rFonts w:ascii="Tahoma" w:hAnsi="Tahoma" w:cs="Tahoma"/>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14:paraId="156E783D" w14:textId="00478CDB" w:rsidR="009F2C30" w:rsidRPr="00AE0464" w:rsidRDefault="009F2C30" w:rsidP="000862EA">
            <w:pPr>
              <w:spacing w:after="0"/>
              <w:rPr>
                <w:rFonts w:ascii="Tahoma" w:hAnsi="Tahoma" w:cs="Tahoma"/>
                <w:sz w:val="16"/>
                <w:szCs w:val="16"/>
              </w:rPr>
            </w:pPr>
            <w:r w:rsidRPr="00AE0464">
              <w:rPr>
                <w:rFonts w:ascii="Tahoma" w:hAnsi="Tahoma" w:cs="Tahoma"/>
                <w:sz w:val="16"/>
                <w:szCs w:val="16"/>
              </w:rPr>
              <w:t xml:space="preserve">Załącznik Nr 3 do </w:t>
            </w:r>
            <w:r>
              <w:rPr>
                <w:rFonts w:ascii="Tahoma" w:hAnsi="Tahoma" w:cs="Tahoma"/>
                <w:sz w:val="16"/>
                <w:szCs w:val="16"/>
              </w:rPr>
              <w:t>U</w:t>
            </w:r>
            <w:r w:rsidRPr="00AE0464">
              <w:rPr>
                <w:rFonts w:ascii="Tahoma" w:hAnsi="Tahoma" w:cs="Tahoma"/>
                <w:sz w:val="16"/>
                <w:szCs w:val="16"/>
              </w:rPr>
              <w:t>mowy</w:t>
            </w:r>
          </w:p>
        </w:tc>
        <w:tc>
          <w:tcPr>
            <w:tcW w:w="5811" w:type="dxa"/>
            <w:tcBorders>
              <w:top w:val="single" w:sz="4" w:space="0" w:color="auto"/>
              <w:left w:val="single" w:sz="4" w:space="0" w:color="auto"/>
              <w:bottom w:val="single" w:sz="4" w:space="0" w:color="auto"/>
              <w:right w:val="single" w:sz="4" w:space="0" w:color="auto"/>
            </w:tcBorders>
            <w:vAlign w:val="center"/>
          </w:tcPr>
          <w:p w14:paraId="4A07861D" w14:textId="795B72F3" w:rsidR="009F2C30" w:rsidRPr="00AE0464" w:rsidRDefault="009F2C30" w:rsidP="000862EA">
            <w:pPr>
              <w:spacing w:after="0"/>
              <w:rPr>
                <w:rFonts w:ascii="Tahoma" w:hAnsi="Tahoma" w:cs="Tahoma"/>
                <w:sz w:val="16"/>
                <w:szCs w:val="16"/>
              </w:rPr>
            </w:pPr>
            <w:r w:rsidRPr="00A37378">
              <w:rPr>
                <w:rFonts w:ascii="Tahoma" w:hAnsi="Tahoma" w:cs="Tahoma"/>
                <w:sz w:val="16"/>
                <w:szCs w:val="16"/>
              </w:rPr>
              <w:t>Wykaz autobusów</w:t>
            </w:r>
          </w:p>
        </w:tc>
      </w:tr>
      <w:tr w:rsidR="009F2C30" w:rsidRPr="00A37378" w14:paraId="63D453AE" w14:textId="77777777" w:rsidTr="002F6A3A">
        <w:trPr>
          <w:trHeight w:val="397"/>
        </w:trPr>
        <w:tc>
          <w:tcPr>
            <w:tcW w:w="1701" w:type="dxa"/>
            <w:vMerge/>
            <w:tcBorders>
              <w:left w:val="single" w:sz="4" w:space="0" w:color="auto"/>
              <w:right w:val="single" w:sz="4" w:space="0" w:color="auto"/>
            </w:tcBorders>
            <w:vAlign w:val="center"/>
          </w:tcPr>
          <w:p w14:paraId="70F04A37" w14:textId="77777777" w:rsidR="009F2C30" w:rsidRPr="00A37378" w:rsidRDefault="009F2C30" w:rsidP="009F2C30">
            <w:pPr>
              <w:spacing w:after="0"/>
              <w:ind w:left="6"/>
              <w:rPr>
                <w:rFonts w:ascii="Tahoma" w:hAnsi="Tahoma" w:cs="Tahoma"/>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14:paraId="4D5C146B" w14:textId="7AD69026" w:rsidR="009F2C30" w:rsidRPr="00AE0464" w:rsidRDefault="009F2C30" w:rsidP="009F2C30">
            <w:pPr>
              <w:spacing w:after="0"/>
              <w:rPr>
                <w:rFonts w:ascii="Tahoma" w:hAnsi="Tahoma" w:cs="Tahoma"/>
                <w:sz w:val="16"/>
                <w:szCs w:val="16"/>
              </w:rPr>
            </w:pPr>
            <w:r w:rsidRPr="00AE0464">
              <w:rPr>
                <w:rFonts w:ascii="Tahoma" w:hAnsi="Tahoma" w:cs="Tahoma"/>
                <w:sz w:val="16"/>
                <w:szCs w:val="16"/>
              </w:rPr>
              <w:t>Załącznik Nr</w:t>
            </w:r>
            <w:r>
              <w:rPr>
                <w:rFonts w:ascii="Tahoma" w:hAnsi="Tahoma" w:cs="Tahoma"/>
                <w:sz w:val="16"/>
                <w:szCs w:val="16"/>
              </w:rPr>
              <w:t xml:space="preserve"> 4</w:t>
            </w:r>
            <w:r w:rsidRPr="00AE0464">
              <w:rPr>
                <w:rFonts w:ascii="Tahoma" w:hAnsi="Tahoma" w:cs="Tahoma"/>
                <w:sz w:val="16"/>
                <w:szCs w:val="16"/>
              </w:rPr>
              <w:t xml:space="preserve"> do </w:t>
            </w:r>
            <w:r>
              <w:rPr>
                <w:rFonts w:ascii="Tahoma" w:hAnsi="Tahoma" w:cs="Tahoma"/>
                <w:sz w:val="16"/>
                <w:szCs w:val="16"/>
              </w:rPr>
              <w:t>U</w:t>
            </w:r>
            <w:r w:rsidRPr="00AE0464">
              <w:rPr>
                <w:rFonts w:ascii="Tahoma" w:hAnsi="Tahoma" w:cs="Tahoma"/>
                <w:sz w:val="16"/>
                <w:szCs w:val="16"/>
              </w:rPr>
              <w:t>mowy</w:t>
            </w:r>
          </w:p>
        </w:tc>
        <w:tc>
          <w:tcPr>
            <w:tcW w:w="5811" w:type="dxa"/>
            <w:tcBorders>
              <w:top w:val="single" w:sz="4" w:space="0" w:color="auto"/>
              <w:left w:val="single" w:sz="4" w:space="0" w:color="auto"/>
              <w:bottom w:val="single" w:sz="4" w:space="0" w:color="auto"/>
              <w:right w:val="single" w:sz="4" w:space="0" w:color="auto"/>
            </w:tcBorders>
            <w:vAlign w:val="center"/>
          </w:tcPr>
          <w:p w14:paraId="60883133" w14:textId="41FF2674" w:rsidR="009F2C30" w:rsidRPr="00AE0464" w:rsidRDefault="009F2C30" w:rsidP="009F2C30">
            <w:pPr>
              <w:spacing w:after="0"/>
              <w:rPr>
                <w:rFonts w:ascii="Tahoma" w:hAnsi="Tahoma" w:cs="Tahoma"/>
                <w:sz w:val="16"/>
                <w:szCs w:val="16"/>
              </w:rPr>
            </w:pPr>
            <w:r>
              <w:rPr>
                <w:rFonts w:ascii="Tahoma" w:hAnsi="Tahoma" w:cs="Tahoma"/>
                <w:sz w:val="16"/>
                <w:szCs w:val="16"/>
              </w:rPr>
              <w:t>Warunki Gwarancji</w:t>
            </w:r>
          </w:p>
        </w:tc>
      </w:tr>
      <w:tr w:rsidR="009F2C30" w:rsidRPr="00A37378" w14:paraId="56685895" w14:textId="77777777" w:rsidTr="000862EA">
        <w:trPr>
          <w:trHeight w:val="397"/>
        </w:trPr>
        <w:tc>
          <w:tcPr>
            <w:tcW w:w="1701" w:type="dxa"/>
            <w:vMerge/>
            <w:tcBorders>
              <w:left w:val="single" w:sz="4" w:space="0" w:color="auto"/>
              <w:bottom w:val="single" w:sz="4" w:space="0" w:color="auto"/>
              <w:right w:val="single" w:sz="4" w:space="0" w:color="auto"/>
            </w:tcBorders>
            <w:vAlign w:val="center"/>
          </w:tcPr>
          <w:p w14:paraId="55760A66" w14:textId="77777777" w:rsidR="009F2C30" w:rsidRPr="00A37378" w:rsidRDefault="009F2C30" w:rsidP="009F2C30">
            <w:pPr>
              <w:spacing w:after="0"/>
              <w:ind w:left="6"/>
              <w:rPr>
                <w:rFonts w:ascii="Tahoma" w:hAnsi="Tahoma" w:cs="Tahoma"/>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14:paraId="2C79C5A5" w14:textId="200E69A5" w:rsidR="009F2C30" w:rsidRPr="00AE0464" w:rsidRDefault="009F2C30" w:rsidP="009F2C30">
            <w:pPr>
              <w:spacing w:after="0"/>
              <w:rPr>
                <w:rFonts w:ascii="Tahoma" w:hAnsi="Tahoma" w:cs="Tahoma"/>
                <w:sz w:val="16"/>
                <w:szCs w:val="16"/>
              </w:rPr>
            </w:pPr>
            <w:r w:rsidRPr="00AE0464">
              <w:rPr>
                <w:rFonts w:ascii="Tahoma" w:hAnsi="Tahoma" w:cs="Tahoma"/>
                <w:sz w:val="16"/>
                <w:szCs w:val="16"/>
              </w:rPr>
              <w:t xml:space="preserve">Załącznik Nr </w:t>
            </w:r>
            <w:r>
              <w:rPr>
                <w:rFonts w:ascii="Tahoma" w:hAnsi="Tahoma" w:cs="Tahoma"/>
                <w:sz w:val="16"/>
                <w:szCs w:val="16"/>
              </w:rPr>
              <w:t>5</w:t>
            </w:r>
            <w:r w:rsidRPr="00AE0464">
              <w:rPr>
                <w:rFonts w:ascii="Tahoma" w:hAnsi="Tahoma" w:cs="Tahoma"/>
                <w:sz w:val="16"/>
                <w:szCs w:val="16"/>
              </w:rPr>
              <w:t xml:space="preserve"> do </w:t>
            </w:r>
            <w:r>
              <w:rPr>
                <w:rFonts w:ascii="Tahoma" w:hAnsi="Tahoma" w:cs="Tahoma"/>
                <w:sz w:val="16"/>
                <w:szCs w:val="16"/>
              </w:rPr>
              <w:t>U</w:t>
            </w:r>
            <w:r w:rsidRPr="00AE0464">
              <w:rPr>
                <w:rFonts w:ascii="Tahoma" w:hAnsi="Tahoma" w:cs="Tahoma"/>
                <w:sz w:val="16"/>
                <w:szCs w:val="16"/>
              </w:rPr>
              <w:t>mowy</w:t>
            </w:r>
          </w:p>
        </w:tc>
        <w:tc>
          <w:tcPr>
            <w:tcW w:w="5811" w:type="dxa"/>
            <w:tcBorders>
              <w:top w:val="single" w:sz="4" w:space="0" w:color="auto"/>
              <w:left w:val="single" w:sz="4" w:space="0" w:color="auto"/>
              <w:bottom w:val="single" w:sz="4" w:space="0" w:color="auto"/>
              <w:right w:val="single" w:sz="4" w:space="0" w:color="auto"/>
            </w:tcBorders>
            <w:vAlign w:val="center"/>
          </w:tcPr>
          <w:p w14:paraId="56A01592" w14:textId="3DFDC09D" w:rsidR="009F2C30" w:rsidRPr="00AE0464" w:rsidRDefault="009F2C30" w:rsidP="009F2C30">
            <w:pPr>
              <w:spacing w:after="0"/>
              <w:rPr>
                <w:rFonts w:ascii="Tahoma" w:hAnsi="Tahoma" w:cs="Tahoma"/>
                <w:sz w:val="16"/>
                <w:szCs w:val="16"/>
              </w:rPr>
            </w:pPr>
            <w:r>
              <w:rPr>
                <w:rFonts w:ascii="Tahoma" w:hAnsi="Tahoma" w:cs="Tahoma"/>
                <w:sz w:val="16"/>
                <w:szCs w:val="16"/>
              </w:rPr>
              <w:t>Przepisy BHP i ppoż.</w:t>
            </w:r>
          </w:p>
        </w:tc>
      </w:tr>
      <w:tr w:rsidR="009F2C30" w:rsidRPr="00A37378" w14:paraId="60AD6A78" w14:textId="77777777" w:rsidTr="000862EA">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2737A20E" w14:textId="77777777" w:rsidR="009F2C30" w:rsidRPr="00A37378" w:rsidRDefault="009F2C30" w:rsidP="009F2C30">
            <w:pPr>
              <w:spacing w:after="0"/>
              <w:ind w:left="6"/>
              <w:rPr>
                <w:rFonts w:ascii="Tahoma" w:hAnsi="Tahoma" w:cs="Tahoma"/>
                <w:sz w:val="20"/>
                <w:szCs w:val="20"/>
              </w:rPr>
            </w:pPr>
            <w:r w:rsidRPr="00A37378">
              <w:rPr>
                <w:rFonts w:ascii="Tahoma" w:hAnsi="Tahoma" w:cs="Tahoma"/>
                <w:sz w:val="20"/>
                <w:szCs w:val="20"/>
              </w:rPr>
              <w:t xml:space="preserve">Załącznik Nr 2 </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1C50BE9E" w14:textId="77777777" w:rsidR="009F2C30" w:rsidRPr="00A37378" w:rsidRDefault="009F2C30" w:rsidP="009F2C30">
            <w:pPr>
              <w:spacing w:after="0"/>
              <w:rPr>
                <w:rFonts w:ascii="Tahoma" w:hAnsi="Tahoma" w:cs="Tahoma"/>
                <w:sz w:val="20"/>
                <w:szCs w:val="20"/>
              </w:rPr>
            </w:pPr>
            <w:r w:rsidRPr="00A37378">
              <w:rPr>
                <w:rFonts w:ascii="Tahoma" w:hAnsi="Tahoma" w:cs="Tahoma"/>
                <w:sz w:val="20"/>
                <w:szCs w:val="20"/>
              </w:rPr>
              <w:t>Formularz oferty</w:t>
            </w:r>
          </w:p>
        </w:tc>
      </w:tr>
      <w:tr w:rsidR="009F2C30" w:rsidRPr="00A37378" w14:paraId="09E86BBE" w14:textId="77777777" w:rsidTr="000862EA">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5C74AD27" w14:textId="07CD4DE1" w:rsidR="009F2C30" w:rsidRPr="00A37378" w:rsidRDefault="009F2C30" w:rsidP="009F2C30">
            <w:pPr>
              <w:spacing w:after="0"/>
              <w:ind w:left="6"/>
              <w:rPr>
                <w:rFonts w:ascii="Tahoma" w:hAnsi="Tahoma" w:cs="Tahoma"/>
                <w:sz w:val="20"/>
                <w:szCs w:val="20"/>
              </w:rPr>
            </w:pPr>
            <w:r w:rsidRPr="00A37378">
              <w:rPr>
                <w:rFonts w:ascii="Tahoma" w:hAnsi="Tahoma" w:cs="Tahoma"/>
                <w:sz w:val="20"/>
                <w:szCs w:val="20"/>
              </w:rPr>
              <w:t xml:space="preserve">Załącznik Nr </w:t>
            </w:r>
            <w:r>
              <w:rPr>
                <w:rFonts w:ascii="Tahoma" w:hAnsi="Tahoma" w:cs="Tahoma"/>
                <w:sz w:val="20"/>
                <w:szCs w:val="20"/>
              </w:rPr>
              <w:t>3</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0323A7C9" w14:textId="77777777" w:rsidR="009F2C30" w:rsidRPr="00A37378" w:rsidRDefault="009F2C30" w:rsidP="009F2C30">
            <w:pPr>
              <w:spacing w:after="0"/>
              <w:rPr>
                <w:rFonts w:ascii="Tahoma" w:hAnsi="Tahoma" w:cs="Tahoma"/>
                <w:sz w:val="20"/>
                <w:szCs w:val="20"/>
              </w:rPr>
            </w:pPr>
            <w:r w:rsidRPr="00A37378">
              <w:rPr>
                <w:rFonts w:ascii="Tahoma" w:hAnsi="Tahoma" w:cs="Tahoma"/>
                <w:sz w:val="20"/>
                <w:szCs w:val="20"/>
              </w:rPr>
              <w:t>Oświadczenie – formularz JEDZ</w:t>
            </w:r>
          </w:p>
        </w:tc>
      </w:tr>
      <w:tr w:rsidR="009F2C30" w:rsidRPr="00A37378" w14:paraId="033BC35A" w14:textId="77777777" w:rsidTr="000862EA">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347A0176" w14:textId="023216ED" w:rsidR="009F2C30" w:rsidRPr="00A37378" w:rsidRDefault="009F2C30" w:rsidP="009F2C30">
            <w:pPr>
              <w:spacing w:after="0"/>
              <w:ind w:left="6"/>
              <w:rPr>
                <w:rFonts w:ascii="Tahoma" w:hAnsi="Tahoma" w:cs="Tahoma"/>
                <w:sz w:val="20"/>
                <w:szCs w:val="20"/>
              </w:rPr>
            </w:pPr>
            <w:r w:rsidRPr="00A37378">
              <w:rPr>
                <w:rFonts w:ascii="Tahoma" w:hAnsi="Tahoma" w:cs="Tahoma"/>
                <w:sz w:val="20"/>
                <w:szCs w:val="20"/>
              </w:rPr>
              <w:t xml:space="preserve">Załącznik Nr </w:t>
            </w:r>
            <w:r>
              <w:rPr>
                <w:rFonts w:ascii="Tahoma" w:hAnsi="Tahoma" w:cs="Tahoma"/>
                <w:sz w:val="20"/>
                <w:szCs w:val="20"/>
              </w:rPr>
              <w:t>4</w:t>
            </w:r>
            <w:r w:rsidRPr="00A37378">
              <w:rPr>
                <w:rFonts w:ascii="Tahoma" w:hAnsi="Tahoma" w:cs="Tahoma"/>
                <w:sz w:val="20"/>
                <w:szCs w:val="20"/>
              </w:rPr>
              <w:t xml:space="preserve"> </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4796E77F" w14:textId="77777777" w:rsidR="009F2C30" w:rsidRPr="00A37378" w:rsidRDefault="009F2C30" w:rsidP="009F2C30">
            <w:pPr>
              <w:spacing w:after="0"/>
              <w:rPr>
                <w:rFonts w:ascii="Tahoma" w:hAnsi="Tahoma" w:cs="Tahoma"/>
                <w:sz w:val="20"/>
                <w:szCs w:val="20"/>
              </w:rPr>
            </w:pPr>
            <w:r w:rsidRPr="00A37378">
              <w:rPr>
                <w:rFonts w:ascii="Tahoma" w:hAnsi="Tahoma" w:cs="Tahoma"/>
                <w:sz w:val="20"/>
                <w:szCs w:val="20"/>
              </w:rPr>
              <w:t>Oświadczenie o aktualności informacji zawartych w oświadczeniu JEDZ</w:t>
            </w:r>
          </w:p>
        </w:tc>
      </w:tr>
      <w:tr w:rsidR="009F2C30" w:rsidRPr="00A37378" w14:paraId="17DE9661" w14:textId="77777777" w:rsidTr="000862EA">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26C20526" w14:textId="41597A77" w:rsidR="009F2C30" w:rsidRPr="00A37378" w:rsidRDefault="009F2C30" w:rsidP="009F2C30">
            <w:pPr>
              <w:spacing w:after="0"/>
              <w:ind w:left="6"/>
              <w:rPr>
                <w:rFonts w:ascii="Tahoma" w:hAnsi="Tahoma" w:cs="Tahoma"/>
                <w:sz w:val="20"/>
                <w:szCs w:val="20"/>
              </w:rPr>
            </w:pPr>
            <w:r w:rsidRPr="00A37378">
              <w:rPr>
                <w:rFonts w:ascii="Tahoma" w:hAnsi="Tahoma" w:cs="Tahoma"/>
                <w:sz w:val="20"/>
                <w:szCs w:val="20"/>
              </w:rPr>
              <w:t xml:space="preserve">Załącznik Nr </w:t>
            </w:r>
            <w:r>
              <w:rPr>
                <w:rFonts w:ascii="Tahoma" w:hAnsi="Tahoma" w:cs="Tahoma"/>
                <w:sz w:val="20"/>
                <w:szCs w:val="20"/>
              </w:rPr>
              <w:t>5</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7C4C5826" w14:textId="77777777" w:rsidR="009F2C30" w:rsidRPr="00A37378" w:rsidRDefault="009F2C30" w:rsidP="009F2C30">
            <w:pPr>
              <w:spacing w:after="0"/>
              <w:rPr>
                <w:rFonts w:ascii="Tahoma" w:hAnsi="Tahoma" w:cs="Tahoma"/>
                <w:sz w:val="20"/>
                <w:szCs w:val="20"/>
              </w:rPr>
            </w:pPr>
            <w:r w:rsidRPr="00A37378">
              <w:rPr>
                <w:rFonts w:ascii="Tahoma" w:hAnsi="Tahoma" w:cs="Tahoma"/>
                <w:sz w:val="20"/>
                <w:szCs w:val="20"/>
              </w:rPr>
              <w:t>Oświadczenie – grupa kapitałowa</w:t>
            </w:r>
          </w:p>
        </w:tc>
      </w:tr>
      <w:tr w:rsidR="009F2C30" w:rsidRPr="00A37378" w14:paraId="082A7269" w14:textId="77777777" w:rsidTr="000862EA">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513BC25B" w14:textId="66FDA728" w:rsidR="009F2C30" w:rsidRPr="00A37378" w:rsidRDefault="009F2C30" w:rsidP="009F2C30">
            <w:pPr>
              <w:spacing w:after="0"/>
              <w:ind w:left="6"/>
              <w:rPr>
                <w:rFonts w:ascii="Tahoma" w:hAnsi="Tahoma" w:cs="Tahoma"/>
                <w:sz w:val="20"/>
                <w:szCs w:val="20"/>
              </w:rPr>
            </w:pPr>
            <w:r w:rsidRPr="00A37378">
              <w:rPr>
                <w:rFonts w:ascii="Tahoma" w:hAnsi="Tahoma" w:cs="Tahoma"/>
                <w:sz w:val="20"/>
                <w:szCs w:val="20"/>
              </w:rPr>
              <w:t xml:space="preserve">Załącznik Nr </w:t>
            </w:r>
            <w:r>
              <w:rPr>
                <w:rFonts w:ascii="Tahoma" w:hAnsi="Tahoma" w:cs="Tahoma"/>
                <w:sz w:val="20"/>
                <w:szCs w:val="20"/>
              </w:rPr>
              <w:t>6</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7C9C02F5" w14:textId="77777777" w:rsidR="009F2C30" w:rsidRPr="00A37378" w:rsidRDefault="009F2C30" w:rsidP="009F2C30">
            <w:pPr>
              <w:spacing w:after="0"/>
              <w:rPr>
                <w:rFonts w:ascii="Tahoma" w:hAnsi="Tahoma" w:cs="Tahoma"/>
                <w:sz w:val="20"/>
                <w:szCs w:val="20"/>
              </w:rPr>
            </w:pPr>
            <w:r w:rsidRPr="00A37378">
              <w:rPr>
                <w:rFonts w:ascii="Tahoma" w:hAnsi="Tahoma" w:cs="Tahoma"/>
                <w:sz w:val="20"/>
                <w:szCs w:val="20"/>
              </w:rPr>
              <w:t>Zobowiązanie podmiotu udostępniającego zasoby</w:t>
            </w:r>
          </w:p>
        </w:tc>
      </w:tr>
      <w:tr w:rsidR="009F2C30" w:rsidRPr="00A37378" w14:paraId="2B075894" w14:textId="77777777" w:rsidTr="000862EA">
        <w:trPr>
          <w:trHeight w:val="510"/>
        </w:trPr>
        <w:tc>
          <w:tcPr>
            <w:tcW w:w="1701" w:type="dxa"/>
            <w:tcBorders>
              <w:top w:val="single" w:sz="4" w:space="0" w:color="auto"/>
              <w:left w:val="single" w:sz="4" w:space="0" w:color="auto"/>
              <w:bottom w:val="single" w:sz="4" w:space="0" w:color="auto"/>
              <w:right w:val="single" w:sz="4" w:space="0" w:color="auto"/>
            </w:tcBorders>
            <w:vAlign w:val="center"/>
          </w:tcPr>
          <w:p w14:paraId="5DCDD5EC" w14:textId="7CCEE79F" w:rsidR="009F2C30" w:rsidRPr="00A37378" w:rsidRDefault="009F2C30" w:rsidP="009F2C30">
            <w:pPr>
              <w:spacing w:after="0"/>
              <w:ind w:left="6"/>
              <w:rPr>
                <w:rFonts w:ascii="Tahoma" w:hAnsi="Tahoma" w:cs="Tahoma"/>
                <w:sz w:val="20"/>
                <w:szCs w:val="20"/>
              </w:rPr>
            </w:pPr>
            <w:r w:rsidRPr="00A37378">
              <w:rPr>
                <w:rFonts w:ascii="Tahoma" w:hAnsi="Tahoma" w:cs="Tahoma"/>
                <w:sz w:val="20"/>
                <w:szCs w:val="20"/>
              </w:rPr>
              <w:t xml:space="preserve">Załącznik Nr </w:t>
            </w:r>
            <w:r>
              <w:rPr>
                <w:rFonts w:ascii="Tahoma" w:hAnsi="Tahoma" w:cs="Tahoma"/>
                <w:sz w:val="20"/>
                <w:szCs w:val="20"/>
              </w:rPr>
              <w:t>7</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3C94943A" w14:textId="1F5D2D79" w:rsidR="009F2C30" w:rsidRPr="00A37378" w:rsidRDefault="009F2C30" w:rsidP="009F2C30">
            <w:pPr>
              <w:spacing w:after="0"/>
              <w:rPr>
                <w:rFonts w:ascii="Tahoma" w:hAnsi="Tahoma" w:cs="Tahoma"/>
                <w:sz w:val="20"/>
                <w:szCs w:val="20"/>
              </w:rPr>
            </w:pPr>
            <w:r>
              <w:rPr>
                <w:rFonts w:ascii="Tahoma" w:hAnsi="Tahoma" w:cs="Tahoma"/>
                <w:sz w:val="20"/>
                <w:szCs w:val="20"/>
              </w:rPr>
              <w:t xml:space="preserve">Wykaz osób </w:t>
            </w:r>
            <w:r>
              <w:rPr>
                <w:rFonts w:ascii="Tahoma" w:hAnsi="Tahoma"/>
                <w:sz w:val="20"/>
                <w:szCs w:val="20"/>
              </w:rPr>
              <w:t xml:space="preserve">skierowanych przez Wykonawcę do realizacji zamówienia </w:t>
            </w:r>
          </w:p>
        </w:tc>
      </w:tr>
    </w:tbl>
    <w:p w14:paraId="4660F9C5" w14:textId="77777777" w:rsidR="00D37588" w:rsidRPr="00A37378" w:rsidRDefault="00D37588" w:rsidP="00D37588">
      <w:pPr>
        <w:jc w:val="both"/>
        <w:rPr>
          <w:rFonts w:ascii="Tahoma" w:hAnsi="Tahoma" w:cs="Tahoma"/>
          <w:sz w:val="8"/>
          <w:szCs w:val="8"/>
        </w:rPr>
      </w:pPr>
    </w:p>
    <w:p w14:paraId="115AD861" w14:textId="77777777" w:rsidR="00D37588" w:rsidRPr="00A37378" w:rsidRDefault="00D37588" w:rsidP="00D37588">
      <w:pPr>
        <w:spacing w:after="0" w:line="240" w:lineRule="auto"/>
        <w:rPr>
          <w:rFonts w:ascii="Tahoma" w:hAnsi="Tahoma" w:cs="Tahoma"/>
        </w:rPr>
      </w:pPr>
      <w:r w:rsidRPr="00A37378">
        <w:rPr>
          <w:rFonts w:ascii="Tahoma" w:hAnsi="Tahoma" w:cs="Tahoma"/>
        </w:rPr>
        <w:br w:type="page"/>
      </w:r>
    </w:p>
    <w:p w14:paraId="652BC499"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rPr>
      </w:pPr>
      <w:r w:rsidRPr="00A37378">
        <w:rPr>
          <w:rFonts w:ascii="Tahoma" w:hAnsi="Tahoma" w:cs="Tahoma"/>
          <w:b/>
          <w:bCs/>
        </w:rPr>
        <w:lastRenderedPageBreak/>
        <w:t>Zamawiający.</w:t>
      </w:r>
    </w:p>
    <w:p w14:paraId="5B2206BC" w14:textId="77777777" w:rsidR="00D37588" w:rsidRPr="00A37378" w:rsidRDefault="00D37588" w:rsidP="00D37588">
      <w:pPr>
        <w:pStyle w:val="Default"/>
        <w:jc w:val="both"/>
        <w:rPr>
          <w:rFonts w:ascii="Tahoma" w:hAnsi="Tahoma" w:cs="Tahoma"/>
          <w:b/>
          <w:bCs/>
          <w:sz w:val="20"/>
          <w:szCs w:val="20"/>
        </w:rPr>
      </w:pPr>
      <w:r w:rsidRPr="00A37378">
        <w:rPr>
          <w:rFonts w:ascii="Tahoma" w:hAnsi="Tahoma" w:cs="Tahoma"/>
          <w:b/>
          <w:bCs/>
          <w:sz w:val="20"/>
          <w:szCs w:val="20"/>
        </w:rPr>
        <w:t>NAZWA ORAZ ADRES ZAMAWIAJĄCEGO</w:t>
      </w:r>
    </w:p>
    <w:p w14:paraId="43693C61" w14:textId="4DA475CF" w:rsidR="00D37588" w:rsidRPr="00A37378" w:rsidRDefault="00D37588" w:rsidP="00D37588">
      <w:pPr>
        <w:pStyle w:val="Default"/>
        <w:jc w:val="both"/>
        <w:rPr>
          <w:rFonts w:ascii="Tahoma" w:hAnsi="Tahoma" w:cs="Tahoma"/>
          <w:bCs/>
          <w:sz w:val="20"/>
          <w:szCs w:val="20"/>
        </w:rPr>
      </w:pPr>
      <w:r w:rsidRPr="00A37378">
        <w:rPr>
          <w:rFonts w:ascii="Tahoma" w:hAnsi="Tahoma" w:cs="Tahoma"/>
          <w:bCs/>
          <w:sz w:val="20"/>
          <w:szCs w:val="20"/>
        </w:rPr>
        <w:t xml:space="preserve">Miejski Zakład Komunikacyjny w Bielsku-Białej Sp. z o.o. z siedzibą w Bielsku-Białej, ul. Długa 50, </w:t>
      </w:r>
      <w:r w:rsidR="0065037B" w:rsidRPr="00A37378">
        <w:rPr>
          <w:rFonts w:ascii="Tahoma" w:hAnsi="Tahoma" w:cs="Tahoma"/>
          <w:bCs/>
          <w:sz w:val="20"/>
          <w:szCs w:val="20"/>
        </w:rPr>
        <w:br/>
      </w:r>
      <w:r w:rsidRPr="00A37378">
        <w:rPr>
          <w:rFonts w:ascii="Tahoma" w:hAnsi="Tahoma" w:cs="Tahoma"/>
          <w:bCs/>
          <w:sz w:val="20"/>
          <w:szCs w:val="20"/>
        </w:rPr>
        <w:t xml:space="preserve">43-309 Bielsko-Biała, wpisana do rejestru przedsiębiorców KRS prowadzonego przez Sąd Rejonowy </w:t>
      </w:r>
      <w:r w:rsidR="0065037B" w:rsidRPr="00A37378">
        <w:rPr>
          <w:rFonts w:ascii="Tahoma" w:hAnsi="Tahoma" w:cs="Tahoma"/>
          <w:bCs/>
          <w:sz w:val="20"/>
          <w:szCs w:val="20"/>
        </w:rPr>
        <w:br/>
      </w:r>
      <w:r w:rsidRPr="00A37378">
        <w:rPr>
          <w:rFonts w:ascii="Tahoma" w:hAnsi="Tahoma" w:cs="Tahoma"/>
          <w:bCs/>
          <w:sz w:val="20"/>
          <w:szCs w:val="20"/>
        </w:rPr>
        <w:t>w Bielsku-Białej, Wydział VIII Gospodarczy Krajowego Rejestru Sądowego pod nr KRS 0000821115, kapitał zakładowy 44.969.000,00 zł, nr rejestrowy BDO: 000325503.</w:t>
      </w:r>
    </w:p>
    <w:p w14:paraId="373E2629" w14:textId="77777777" w:rsidR="00D37588" w:rsidRPr="00A37378" w:rsidRDefault="00D37588" w:rsidP="00D37588">
      <w:pPr>
        <w:pStyle w:val="Default"/>
        <w:jc w:val="both"/>
        <w:rPr>
          <w:rFonts w:ascii="Tahoma" w:hAnsi="Tahoma" w:cs="Tahoma"/>
          <w:sz w:val="20"/>
          <w:szCs w:val="20"/>
        </w:rPr>
      </w:pPr>
      <w:r w:rsidRPr="00A37378">
        <w:rPr>
          <w:rFonts w:ascii="Tahoma" w:hAnsi="Tahoma" w:cs="Tahoma"/>
          <w:sz w:val="20"/>
          <w:szCs w:val="20"/>
        </w:rPr>
        <w:t>Numer tel.: tel. 33 814 35 11, tel. 33 814 49 72</w:t>
      </w:r>
    </w:p>
    <w:p w14:paraId="664AD353" w14:textId="77777777" w:rsidR="00D37588" w:rsidRPr="00A37378" w:rsidRDefault="00D37588" w:rsidP="00D37588">
      <w:pPr>
        <w:pStyle w:val="Default"/>
        <w:jc w:val="both"/>
        <w:rPr>
          <w:rStyle w:val="Hipercze"/>
          <w:rFonts w:ascii="Tahoma" w:hAnsi="Tahoma" w:cs="Tahoma"/>
          <w:b/>
          <w:bCs/>
          <w:color w:val="0070C0"/>
          <w:sz w:val="20"/>
          <w:szCs w:val="20"/>
          <w:lang w:eastAsia="pl-PL"/>
        </w:rPr>
      </w:pPr>
      <w:r w:rsidRPr="00A37378">
        <w:rPr>
          <w:rFonts w:ascii="Tahoma" w:hAnsi="Tahoma" w:cs="Tahoma"/>
          <w:sz w:val="20"/>
          <w:szCs w:val="20"/>
        </w:rPr>
        <w:t xml:space="preserve">Adres poczty elektronicznej: </w:t>
      </w:r>
      <w:hyperlink r:id="rId8" w:history="1">
        <w:r w:rsidRPr="00A37378">
          <w:rPr>
            <w:rStyle w:val="Hipercze"/>
            <w:rFonts w:ascii="Tahoma" w:hAnsi="Tahoma" w:cs="Tahoma"/>
            <w:b/>
            <w:bCs/>
            <w:color w:val="0070C0"/>
            <w:sz w:val="20"/>
            <w:szCs w:val="20"/>
            <w:lang w:eastAsia="pl-PL"/>
          </w:rPr>
          <w:t>sekretariat@mzk.bielsko.pl</w:t>
        </w:r>
      </w:hyperlink>
    </w:p>
    <w:p w14:paraId="5F9A0E96" w14:textId="293B8464" w:rsidR="00D37588" w:rsidRPr="00A37378" w:rsidRDefault="00D37588" w:rsidP="00D37588">
      <w:pPr>
        <w:pStyle w:val="Default"/>
        <w:jc w:val="both"/>
        <w:rPr>
          <w:rFonts w:ascii="Tahoma" w:hAnsi="Tahoma" w:cs="Tahoma"/>
          <w:sz w:val="20"/>
          <w:szCs w:val="20"/>
        </w:rPr>
      </w:pPr>
      <w:r w:rsidRPr="00A37378">
        <w:rPr>
          <w:rFonts w:ascii="Tahoma" w:hAnsi="Tahoma" w:cs="Tahoma"/>
          <w:sz w:val="20"/>
          <w:szCs w:val="20"/>
        </w:rPr>
        <w:t>Zamawiający jest Zamawiającym sektorowym w rozumieniu art. 5 ust. 1 pkt 3 ustawy Pzp, prowadzącym działalność sektorową w zakresie usług transportowych, polegającą na obsłudze sieci przeznaczonych</w:t>
      </w:r>
      <w:r w:rsidR="0065037B" w:rsidRPr="00A37378">
        <w:rPr>
          <w:rFonts w:ascii="Tahoma" w:hAnsi="Tahoma" w:cs="Tahoma"/>
          <w:sz w:val="20"/>
          <w:szCs w:val="20"/>
        </w:rPr>
        <w:br/>
        <w:t>d</w:t>
      </w:r>
      <w:r w:rsidRPr="00A37378">
        <w:rPr>
          <w:rFonts w:ascii="Tahoma" w:hAnsi="Tahoma" w:cs="Tahoma"/>
          <w:sz w:val="20"/>
          <w:szCs w:val="20"/>
        </w:rPr>
        <w:t>o świadczenia usług publicznych w zakresie transportu autobusowego.</w:t>
      </w:r>
    </w:p>
    <w:p w14:paraId="342E7EDD" w14:textId="77777777" w:rsidR="00D37588" w:rsidRPr="00A37378" w:rsidRDefault="00D37588" w:rsidP="00D37588">
      <w:pPr>
        <w:pStyle w:val="Default"/>
        <w:jc w:val="both"/>
        <w:rPr>
          <w:rFonts w:ascii="Tahoma" w:hAnsi="Tahoma" w:cs="Tahoma"/>
          <w:sz w:val="8"/>
          <w:szCs w:val="8"/>
        </w:rPr>
      </w:pPr>
    </w:p>
    <w:p w14:paraId="76C5AD1D" w14:textId="77777777" w:rsidR="00D37588" w:rsidRPr="00A37378" w:rsidRDefault="00D37588" w:rsidP="00D37588">
      <w:pPr>
        <w:pStyle w:val="Default"/>
        <w:jc w:val="both"/>
        <w:rPr>
          <w:rFonts w:ascii="Tahoma" w:hAnsi="Tahoma" w:cs="Tahoma"/>
          <w:b/>
          <w:bCs/>
          <w:sz w:val="20"/>
          <w:szCs w:val="20"/>
        </w:rPr>
      </w:pPr>
      <w:r w:rsidRPr="00A37378">
        <w:rPr>
          <w:rFonts w:ascii="Tahoma" w:hAnsi="Tahoma" w:cs="Tahoma"/>
          <w:b/>
          <w:bCs/>
          <w:sz w:val="20"/>
          <w:szCs w:val="20"/>
        </w:rPr>
        <w:t>ADRES STRONY INTERNETOWEJ PROWADZONEGO POSTĘPOWANIA</w:t>
      </w:r>
    </w:p>
    <w:p w14:paraId="188F20A8" w14:textId="16F22113" w:rsidR="00D37588" w:rsidRPr="00A37378" w:rsidRDefault="002D4D8E" w:rsidP="00D37588">
      <w:pPr>
        <w:pStyle w:val="Default"/>
        <w:jc w:val="both"/>
        <w:rPr>
          <w:rFonts w:ascii="Tahoma" w:hAnsi="Tahoma" w:cs="Tahoma"/>
          <w:color w:val="0070C0"/>
          <w:sz w:val="20"/>
          <w:szCs w:val="20"/>
        </w:rPr>
      </w:pPr>
      <w:r>
        <w:t>C</w:t>
      </w:r>
    </w:p>
    <w:p w14:paraId="45E48EE5" w14:textId="090F726E" w:rsidR="00D37588" w:rsidRPr="00A37378" w:rsidRDefault="00D37588" w:rsidP="00D37588">
      <w:pPr>
        <w:pStyle w:val="Default"/>
        <w:jc w:val="both"/>
        <w:rPr>
          <w:rFonts w:ascii="Tahoma" w:hAnsi="Tahoma" w:cs="Tahoma"/>
          <w:sz w:val="20"/>
          <w:szCs w:val="20"/>
        </w:rPr>
      </w:pPr>
      <w:r w:rsidRPr="00A37378">
        <w:rPr>
          <w:rFonts w:ascii="Tahoma" w:hAnsi="Tahoma" w:cs="Tahoma"/>
          <w:sz w:val="20"/>
          <w:szCs w:val="20"/>
        </w:rPr>
        <w:t xml:space="preserve">Zmiany i wyjaśnienia treści SWZ oraz inne dokumenty zamówienia bezpośrednio związane </w:t>
      </w:r>
      <w:r w:rsidR="00636C72" w:rsidRPr="00A37378">
        <w:rPr>
          <w:rFonts w:ascii="Tahoma" w:hAnsi="Tahoma" w:cs="Tahoma"/>
          <w:sz w:val="20"/>
          <w:szCs w:val="20"/>
        </w:rPr>
        <w:br/>
      </w:r>
      <w:r w:rsidRPr="00A37378">
        <w:rPr>
          <w:rFonts w:ascii="Tahoma" w:hAnsi="Tahoma" w:cs="Tahoma"/>
          <w:sz w:val="20"/>
          <w:szCs w:val="20"/>
        </w:rPr>
        <w:t xml:space="preserve">z postepowaniem o udzielenie zamówienia będą udostępniane na stronie internetowej: </w:t>
      </w:r>
    </w:p>
    <w:p w14:paraId="6C4AB411" w14:textId="77777777" w:rsidR="00D37588" w:rsidRPr="00A37378" w:rsidRDefault="006F12DD" w:rsidP="00D37588">
      <w:pPr>
        <w:pStyle w:val="Default"/>
        <w:jc w:val="both"/>
        <w:rPr>
          <w:rFonts w:ascii="Tahoma" w:hAnsi="Tahoma" w:cs="Tahoma"/>
          <w:color w:val="0070C0"/>
          <w:sz w:val="20"/>
          <w:szCs w:val="20"/>
        </w:rPr>
      </w:pPr>
      <w:hyperlink r:id="rId9" w:history="1">
        <w:r w:rsidR="00D37588" w:rsidRPr="00A37378">
          <w:rPr>
            <w:rStyle w:val="Hipercze"/>
            <w:rFonts w:ascii="Tahoma" w:hAnsi="Tahoma" w:cs="Tahoma"/>
            <w:color w:val="0070C0"/>
            <w:sz w:val="20"/>
            <w:szCs w:val="20"/>
          </w:rPr>
          <w:t>http://www.mzkb-b.samorzady.pl/?k=18</w:t>
        </w:r>
      </w:hyperlink>
      <w:r w:rsidR="00D37588" w:rsidRPr="00A37378">
        <w:rPr>
          <w:rFonts w:ascii="Tahoma" w:hAnsi="Tahoma" w:cs="Tahoma"/>
          <w:color w:val="0070C0"/>
          <w:sz w:val="20"/>
          <w:szCs w:val="20"/>
        </w:rPr>
        <w:t>.</w:t>
      </w:r>
    </w:p>
    <w:p w14:paraId="08EAD7F5" w14:textId="77777777" w:rsidR="00D37588" w:rsidRPr="00A37378" w:rsidRDefault="00D37588" w:rsidP="00D37588">
      <w:pPr>
        <w:pStyle w:val="Default"/>
        <w:jc w:val="both"/>
        <w:rPr>
          <w:rFonts w:ascii="Tahoma" w:hAnsi="Tahoma" w:cs="Tahoma"/>
          <w:sz w:val="8"/>
          <w:szCs w:val="8"/>
        </w:rPr>
      </w:pPr>
    </w:p>
    <w:p w14:paraId="346B7525" w14:textId="77777777" w:rsidR="00D37588" w:rsidRPr="00A37378" w:rsidRDefault="00D37588" w:rsidP="00D37588">
      <w:pPr>
        <w:pStyle w:val="Default"/>
        <w:jc w:val="both"/>
        <w:rPr>
          <w:rFonts w:ascii="Tahoma" w:hAnsi="Tahoma" w:cs="Tahoma"/>
          <w:color w:val="auto"/>
          <w:sz w:val="20"/>
          <w:szCs w:val="20"/>
        </w:rPr>
      </w:pPr>
      <w:r w:rsidRPr="00A37378">
        <w:rPr>
          <w:rFonts w:ascii="Tahoma" w:hAnsi="Tahoma" w:cs="Tahoma"/>
          <w:b/>
          <w:bCs/>
          <w:color w:val="auto"/>
          <w:sz w:val="20"/>
          <w:szCs w:val="20"/>
        </w:rPr>
        <w:t>WSKAZANIE OSÓB UPRAWNIONYCH DO KOMUNIKOWANIA SIĘ Z WYKONAWCAMI</w:t>
      </w:r>
    </w:p>
    <w:p w14:paraId="1979ED8D"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Zamawiający wyznacza następujące osoby do kontaktu z Wykonawcami:</w:t>
      </w:r>
    </w:p>
    <w:p w14:paraId="759AFD48" w14:textId="77777777" w:rsidR="00D37588" w:rsidRPr="00A37378" w:rsidRDefault="00D37588" w:rsidP="00D37588">
      <w:pPr>
        <w:pStyle w:val="Akapitzlist"/>
        <w:numPr>
          <w:ilvl w:val="1"/>
          <w:numId w:val="5"/>
        </w:numPr>
        <w:tabs>
          <w:tab w:val="left" w:pos="426"/>
        </w:tabs>
        <w:spacing w:after="0" w:line="240" w:lineRule="auto"/>
        <w:ind w:left="851" w:hanging="425"/>
        <w:jc w:val="both"/>
        <w:rPr>
          <w:rFonts w:ascii="Tahoma" w:hAnsi="Tahoma" w:cs="Tahoma"/>
          <w:sz w:val="20"/>
          <w:szCs w:val="20"/>
        </w:rPr>
      </w:pPr>
      <w:r w:rsidRPr="00A37378">
        <w:rPr>
          <w:rFonts w:ascii="Tahoma" w:hAnsi="Tahoma" w:cs="Tahoma"/>
          <w:sz w:val="20"/>
          <w:szCs w:val="20"/>
        </w:rPr>
        <w:t xml:space="preserve">poczta e-mail: </w:t>
      </w:r>
      <w:hyperlink r:id="rId10" w:history="1">
        <w:r w:rsidRPr="00A37378">
          <w:rPr>
            <w:rStyle w:val="Hipercze"/>
            <w:rFonts w:ascii="Tahoma" w:hAnsi="Tahoma" w:cs="Tahoma"/>
            <w:color w:val="0070C0"/>
            <w:sz w:val="20"/>
            <w:szCs w:val="20"/>
          </w:rPr>
          <w:t>sekretariat@mzk.bielsko.pl</w:t>
        </w:r>
      </w:hyperlink>
      <w:r w:rsidRPr="00A37378">
        <w:rPr>
          <w:rFonts w:ascii="Tahoma" w:hAnsi="Tahoma" w:cs="Tahoma"/>
          <w:sz w:val="20"/>
          <w:szCs w:val="20"/>
        </w:rPr>
        <w:t>,</w:t>
      </w:r>
    </w:p>
    <w:p w14:paraId="55F3A2CC" w14:textId="3B275F19" w:rsidR="00D37588" w:rsidRPr="00A37378" w:rsidRDefault="00D37588" w:rsidP="00D37588">
      <w:pPr>
        <w:pStyle w:val="Akapitzlist"/>
        <w:numPr>
          <w:ilvl w:val="1"/>
          <w:numId w:val="5"/>
        </w:numPr>
        <w:tabs>
          <w:tab w:val="left" w:pos="426"/>
        </w:tabs>
        <w:spacing w:after="0" w:line="240" w:lineRule="auto"/>
        <w:ind w:left="851" w:hanging="425"/>
        <w:jc w:val="both"/>
        <w:rPr>
          <w:rFonts w:ascii="Tahoma" w:hAnsi="Tahoma" w:cs="Tahoma"/>
          <w:sz w:val="20"/>
          <w:szCs w:val="20"/>
        </w:rPr>
      </w:pPr>
      <w:r w:rsidRPr="00A37378">
        <w:rPr>
          <w:rFonts w:ascii="Tahoma" w:hAnsi="Tahoma" w:cs="Tahoma"/>
          <w:sz w:val="20"/>
          <w:szCs w:val="20"/>
        </w:rPr>
        <w:t xml:space="preserve">w zakresie przedmiotu zamówienia: </w:t>
      </w:r>
      <w:r w:rsidR="00E74CF6" w:rsidRPr="00664536">
        <w:rPr>
          <w:rFonts w:ascii="Tahoma" w:hAnsi="Tahoma" w:cs="Tahoma"/>
          <w:sz w:val="20"/>
          <w:szCs w:val="20"/>
        </w:rPr>
        <w:t xml:space="preserve">Mariola Duda </w:t>
      </w:r>
      <w:r w:rsidRPr="00664536">
        <w:rPr>
          <w:rFonts w:ascii="Tahoma" w:hAnsi="Tahoma" w:cs="Tahoma"/>
          <w:sz w:val="20"/>
          <w:szCs w:val="20"/>
        </w:rPr>
        <w:t xml:space="preserve">– </w:t>
      </w:r>
      <w:r w:rsidR="00E74CF6" w:rsidRPr="00664536">
        <w:rPr>
          <w:rFonts w:ascii="Tahoma" w:hAnsi="Tahoma" w:cs="Tahoma"/>
          <w:sz w:val="20"/>
          <w:szCs w:val="20"/>
        </w:rPr>
        <w:t xml:space="preserve">Kierownik </w:t>
      </w:r>
      <w:r w:rsidR="00813D86" w:rsidRPr="00664536">
        <w:rPr>
          <w:rFonts w:ascii="Tahoma" w:hAnsi="Tahoma" w:cs="Tahoma"/>
          <w:sz w:val="20"/>
          <w:szCs w:val="20"/>
        </w:rPr>
        <w:t>K</w:t>
      </w:r>
      <w:r w:rsidR="00E74CF6" w:rsidRPr="00664536">
        <w:rPr>
          <w:rFonts w:ascii="Tahoma" w:hAnsi="Tahoma" w:cs="Tahoma"/>
          <w:sz w:val="20"/>
          <w:szCs w:val="20"/>
        </w:rPr>
        <w:t>as Biletowych</w:t>
      </w:r>
      <w:r w:rsidRPr="00664536">
        <w:rPr>
          <w:rFonts w:ascii="Tahoma" w:hAnsi="Tahoma" w:cs="Tahoma"/>
          <w:sz w:val="20"/>
          <w:szCs w:val="20"/>
        </w:rPr>
        <w:t xml:space="preserve">, </w:t>
      </w:r>
      <w:r w:rsidR="00636C72" w:rsidRPr="00664536">
        <w:rPr>
          <w:rFonts w:ascii="Tahoma" w:hAnsi="Tahoma" w:cs="Tahoma"/>
          <w:sz w:val="20"/>
          <w:szCs w:val="20"/>
        </w:rPr>
        <w:br/>
      </w:r>
      <w:r w:rsidRPr="00A37378">
        <w:rPr>
          <w:rFonts w:ascii="Tahoma" w:hAnsi="Tahoma" w:cs="Tahoma"/>
          <w:sz w:val="20"/>
          <w:szCs w:val="20"/>
        </w:rPr>
        <w:t xml:space="preserve">faks +48 33 814-51-88, poczta e-mail: </w:t>
      </w:r>
      <w:hyperlink r:id="rId11" w:history="1">
        <w:r w:rsidRPr="00A37378">
          <w:rPr>
            <w:rStyle w:val="Hipercze"/>
            <w:rFonts w:ascii="Tahoma" w:hAnsi="Tahoma" w:cs="Tahoma"/>
            <w:color w:val="0070C0"/>
            <w:sz w:val="20"/>
            <w:szCs w:val="20"/>
          </w:rPr>
          <w:t>sekretariat@mzk.bielsko.pl</w:t>
        </w:r>
      </w:hyperlink>
      <w:r w:rsidRPr="00A37378">
        <w:rPr>
          <w:rStyle w:val="Hipercze"/>
          <w:rFonts w:ascii="Tahoma" w:hAnsi="Tahoma" w:cs="Tahoma"/>
          <w:sz w:val="20"/>
          <w:szCs w:val="20"/>
        </w:rPr>
        <w:t>,</w:t>
      </w:r>
    </w:p>
    <w:p w14:paraId="7EB95ED2" w14:textId="77777777" w:rsidR="00D37588" w:rsidRPr="00A37378" w:rsidRDefault="00D37588" w:rsidP="00D37588">
      <w:pPr>
        <w:pStyle w:val="Akapitzlist"/>
        <w:numPr>
          <w:ilvl w:val="1"/>
          <w:numId w:val="5"/>
        </w:numPr>
        <w:tabs>
          <w:tab w:val="left" w:pos="426"/>
        </w:tabs>
        <w:spacing w:after="0" w:line="240" w:lineRule="auto"/>
        <w:ind w:left="851" w:hanging="425"/>
        <w:jc w:val="both"/>
        <w:rPr>
          <w:rFonts w:ascii="Tahoma" w:hAnsi="Tahoma" w:cs="Tahoma"/>
          <w:sz w:val="20"/>
          <w:szCs w:val="20"/>
        </w:rPr>
      </w:pPr>
      <w:r w:rsidRPr="00A37378">
        <w:rPr>
          <w:rFonts w:ascii="Tahoma" w:hAnsi="Tahoma" w:cs="Tahoma"/>
          <w:sz w:val="20"/>
          <w:szCs w:val="20"/>
        </w:rPr>
        <w:t xml:space="preserve">w zakresie sporządzania ofert: Renata Kraus – Główny specjalista ds. zamówień publicznych, </w:t>
      </w:r>
      <w:r w:rsidRPr="00A37378">
        <w:rPr>
          <w:rFonts w:ascii="Tahoma" w:hAnsi="Tahoma" w:cs="Tahoma"/>
          <w:sz w:val="20"/>
          <w:szCs w:val="20"/>
        </w:rPr>
        <w:br/>
        <w:t xml:space="preserve">faks +48 33 814-51-88, poczta e-mail: </w:t>
      </w:r>
      <w:hyperlink r:id="rId12" w:history="1">
        <w:r w:rsidRPr="00A37378">
          <w:rPr>
            <w:rStyle w:val="Hipercze"/>
            <w:rFonts w:ascii="Tahoma" w:hAnsi="Tahoma" w:cs="Tahoma"/>
            <w:color w:val="0070C0"/>
            <w:sz w:val="20"/>
            <w:szCs w:val="20"/>
          </w:rPr>
          <w:t>sekretariat@mzk.bielsko.pl</w:t>
        </w:r>
      </w:hyperlink>
      <w:r w:rsidRPr="00A37378">
        <w:rPr>
          <w:rFonts w:ascii="Tahoma" w:hAnsi="Tahoma" w:cs="Tahoma"/>
          <w:sz w:val="20"/>
          <w:szCs w:val="20"/>
        </w:rPr>
        <w:t>.</w:t>
      </w:r>
    </w:p>
    <w:p w14:paraId="2877A204"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t>Zamawiający nie dopuszcza porozumiewania się Wykonawców za pośrednictwem telefonu.</w:t>
      </w:r>
    </w:p>
    <w:p w14:paraId="108F3385" w14:textId="77777777" w:rsidR="00D37588" w:rsidRPr="00A37378" w:rsidRDefault="00D37588" w:rsidP="00D37588">
      <w:pPr>
        <w:pStyle w:val="Default"/>
        <w:jc w:val="both"/>
        <w:rPr>
          <w:rFonts w:ascii="Tahoma" w:hAnsi="Tahoma" w:cs="Tahoma"/>
        </w:rPr>
      </w:pPr>
    </w:p>
    <w:p w14:paraId="60B83468"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rPr>
      </w:pPr>
      <w:r w:rsidRPr="00A37378">
        <w:rPr>
          <w:rFonts w:ascii="Tahoma" w:hAnsi="Tahoma" w:cs="Tahoma"/>
          <w:b/>
          <w:bCs/>
        </w:rPr>
        <w:t>Tryb udzielenia zamówienia.</w:t>
      </w:r>
    </w:p>
    <w:p w14:paraId="15BF5160" w14:textId="4338381C" w:rsidR="00D37588" w:rsidRPr="00A37378" w:rsidRDefault="00D37588" w:rsidP="00D37588">
      <w:pPr>
        <w:pStyle w:val="Default"/>
        <w:numPr>
          <w:ilvl w:val="1"/>
          <w:numId w:val="1"/>
        </w:numPr>
        <w:ind w:left="426" w:hanging="426"/>
        <w:jc w:val="both"/>
        <w:rPr>
          <w:rFonts w:ascii="Tahoma" w:hAnsi="Tahoma" w:cs="Tahoma"/>
          <w:sz w:val="20"/>
          <w:szCs w:val="20"/>
        </w:rPr>
      </w:pPr>
      <w:r w:rsidRPr="00A37378">
        <w:rPr>
          <w:rFonts w:ascii="Tahoma" w:hAnsi="Tahoma" w:cs="Tahoma"/>
          <w:sz w:val="20"/>
          <w:szCs w:val="20"/>
        </w:rPr>
        <w:t xml:space="preserve">Postępowanie o udzielenie zamówienia sektorowego prowadzone jest w trybie </w:t>
      </w:r>
      <w:r w:rsidR="00636C72" w:rsidRPr="00A37378">
        <w:rPr>
          <w:rFonts w:ascii="Tahoma" w:hAnsi="Tahoma" w:cs="Tahoma"/>
          <w:sz w:val="20"/>
          <w:szCs w:val="20"/>
        </w:rPr>
        <w:br/>
      </w:r>
      <w:r w:rsidRPr="00A37378">
        <w:rPr>
          <w:rFonts w:ascii="Tahoma" w:hAnsi="Tahoma" w:cs="Tahoma"/>
          <w:sz w:val="20"/>
          <w:szCs w:val="20"/>
        </w:rPr>
        <w:t xml:space="preserve">przetargu nieograniczonego z zastosowaniem ustawy Prawo zamówień publicznych z dnia </w:t>
      </w:r>
      <w:r w:rsidR="00636C72" w:rsidRPr="00A37378">
        <w:rPr>
          <w:rFonts w:ascii="Tahoma" w:hAnsi="Tahoma" w:cs="Tahoma"/>
          <w:sz w:val="20"/>
          <w:szCs w:val="20"/>
        </w:rPr>
        <w:br/>
      </w:r>
      <w:r w:rsidRPr="00A37378">
        <w:rPr>
          <w:rFonts w:ascii="Tahoma" w:hAnsi="Tahoma" w:cs="Tahoma"/>
          <w:sz w:val="20"/>
          <w:szCs w:val="20"/>
        </w:rPr>
        <w:t xml:space="preserve">11 września 2019 r. </w:t>
      </w:r>
    </w:p>
    <w:p w14:paraId="67A19050" w14:textId="77777777" w:rsidR="00D37588" w:rsidRPr="00A37378" w:rsidRDefault="00D37588" w:rsidP="00D37588">
      <w:pPr>
        <w:pStyle w:val="Default"/>
        <w:ind w:left="426"/>
        <w:jc w:val="both"/>
        <w:rPr>
          <w:rFonts w:ascii="Tahoma" w:hAnsi="Tahoma" w:cs="Tahoma"/>
          <w:sz w:val="20"/>
          <w:szCs w:val="20"/>
        </w:rPr>
      </w:pPr>
      <w:r w:rsidRPr="00A37378">
        <w:rPr>
          <w:rFonts w:ascii="Tahoma" w:hAnsi="Tahoma" w:cs="Tahoma"/>
          <w:sz w:val="20"/>
          <w:szCs w:val="20"/>
        </w:rPr>
        <w:t xml:space="preserve">(tekst jedn.: Dz. U. z 2019 r., poz. 2019 z późn. zm.), dalej zwanej Pzp, na podstawie art. 376 pkt 1, do którego zastosowanie mają przepisy art. 132-139 Pzp. </w:t>
      </w:r>
    </w:p>
    <w:p w14:paraId="3C2A2EFF" w14:textId="5ECD67AE"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przewidział możliwość zastosowania procedury, o której mowa w art. 139 Pzp, </w:t>
      </w:r>
      <w:r w:rsidR="00636C72" w:rsidRPr="00A37378">
        <w:rPr>
          <w:rFonts w:ascii="Tahoma" w:hAnsi="Tahoma" w:cs="Tahoma"/>
          <w:color w:val="auto"/>
          <w:sz w:val="20"/>
          <w:szCs w:val="20"/>
        </w:rPr>
        <w:br/>
      </w:r>
      <w:r w:rsidRPr="00A37378">
        <w:rPr>
          <w:rFonts w:ascii="Tahoma" w:hAnsi="Tahoma" w:cs="Tahoma"/>
          <w:color w:val="auto"/>
          <w:sz w:val="20"/>
          <w:szCs w:val="20"/>
        </w:rPr>
        <w:t>co oznacza, że Zamawiający dokona najpierw badania i oceny ofert, a następnie dokona kwalifikacji podmiotowej Wykonawcy, którego oferta została najwyżej oceniona, w zakresie braku podstaw wykluczenia oraz spełniania warunków udziału w postępowaniu.</w:t>
      </w:r>
    </w:p>
    <w:p w14:paraId="3959AFA0" w14:textId="77777777" w:rsidR="00D37588" w:rsidRPr="00A37378" w:rsidRDefault="00D37588" w:rsidP="00D37588">
      <w:pPr>
        <w:pStyle w:val="Default"/>
        <w:jc w:val="both"/>
        <w:rPr>
          <w:rFonts w:ascii="Tahoma" w:hAnsi="Tahoma" w:cs="Tahoma"/>
        </w:rPr>
      </w:pPr>
    </w:p>
    <w:p w14:paraId="40B34F70"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rPr>
      </w:pPr>
      <w:r w:rsidRPr="00A37378">
        <w:rPr>
          <w:rFonts w:ascii="Tahoma" w:hAnsi="Tahoma" w:cs="Tahoma"/>
          <w:b/>
          <w:bCs/>
        </w:rPr>
        <w:t>Opis przedmiotu zamówienia.</w:t>
      </w:r>
    </w:p>
    <w:p w14:paraId="39FB4C03" w14:textId="77777777" w:rsidR="00D37588" w:rsidRPr="00A37378" w:rsidRDefault="00D37588" w:rsidP="00D37588">
      <w:pPr>
        <w:pStyle w:val="Akapitzlist"/>
        <w:numPr>
          <w:ilvl w:val="0"/>
          <w:numId w:val="25"/>
        </w:numPr>
        <w:autoSpaceDE w:val="0"/>
        <w:autoSpaceDN w:val="0"/>
        <w:adjustRightInd w:val="0"/>
        <w:spacing w:after="0" w:line="276" w:lineRule="auto"/>
        <w:ind w:left="360"/>
        <w:jc w:val="both"/>
        <w:rPr>
          <w:rFonts w:ascii="Tahoma" w:hAnsi="Tahoma" w:cs="Tahoma"/>
          <w:b/>
          <w:bCs/>
          <w:sz w:val="20"/>
          <w:szCs w:val="20"/>
        </w:rPr>
      </w:pPr>
      <w:r w:rsidRPr="00A37378">
        <w:rPr>
          <w:rFonts w:ascii="Tahoma" w:hAnsi="Tahoma" w:cs="Tahoma"/>
          <w:b/>
          <w:bCs/>
          <w:sz w:val="20"/>
          <w:szCs w:val="20"/>
        </w:rPr>
        <w:t xml:space="preserve">Definicje stosowanych pojęć. </w:t>
      </w:r>
    </w:p>
    <w:p w14:paraId="40F53321" w14:textId="7EE1A1F5" w:rsidR="00AA5C79" w:rsidRPr="00AA5C79" w:rsidRDefault="00AA5C79"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A5C79">
        <w:rPr>
          <w:rFonts w:ascii="Tahoma" w:hAnsi="Tahoma" w:cs="Tahoma"/>
          <w:b/>
          <w:bCs/>
          <w:i/>
          <w:iCs/>
          <w:sz w:val="20"/>
          <w:szCs w:val="20"/>
        </w:rPr>
        <w:t>System</w:t>
      </w:r>
      <w:r w:rsidRPr="00AA5C79">
        <w:rPr>
          <w:rFonts w:ascii="Tahoma" w:hAnsi="Tahoma" w:cs="Tahoma"/>
          <w:b/>
          <w:i/>
          <w:iCs/>
          <w:sz w:val="20"/>
          <w:szCs w:val="20"/>
          <w:lang w:eastAsia="x-none"/>
        </w:rPr>
        <w:t xml:space="preserve"> Poboru Opłat</w:t>
      </w:r>
      <w:r w:rsidRPr="00AA5C79">
        <w:rPr>
          <w:rFonts w:ascii="Tahoma" w:hAnsi="Tahoma" w:cs="Tahoma"/>
          <w:bCs/>
          <w:sz w:val="20"/>
          <w:szCs w:val="20"/>
          <w:lang w:eastAsia="x-none"/>
        </w:rPr>
        <w:t xml:space="preserve"> – zaprojektowany przez Wykonawcę System Poboru Opłat wykorzystujący urządzenia montowane w autobusach Zamawiającego.</w:t>
      </w:r>
    </w:p>
    <w:p w14:paraId="789FDE23" w14:textId="3AFE1840"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 xml:space="preserve">OPZ </w:t>
      </w:r>
      <w:r w:rsidRPr="00A37378">
        <w:rPr>
          <w:rFonts w:ascii="Tahoma" w:hAnsi="Tahoma" w:cs="Tahoma"/>
          <w:sz w:val="20"/>
          <w:szCs w:val="20"/>
        </w:rPr>
        <w:t xml:space="preserve">– opis przedmiotu zamówienia. </w:t>
      </w:r>
    </w:p>
    <w:p w14:paraId="2819D6C2" w14:textId="46034BA7"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System Centralny (System</w:t>
      </w:r>
      <w:r w:rsidRPr="00A37378">
        <w:rPr>
          <w:rFonts w:ascii="Tahoma" w:hAnsi="Tahoma" w:cs="Tahoma"/>
          <w:sz w:val="20"/>
          <w:szCs w:val="20"/>
        </w:rPr>
        <w:t xml:space="preserve">) – </w:t>
      </w:r>
      <w:r w:rsidR="001E45A4" w:rsidRPr="00A37378">
        <w:rPr>
          <w:rFonts w:ascii="Tahoma" w:hAnsi="Tahoma" w:cs="Tahoma"/>
          <w:sz w:val="20"/>
          <w:szCs w:val="20"/>
        </w:rPr>
        <w:t xml:space="preserve">oprogramowanie zainstalowane na serwerach posadowionych w siedzibie Zamawiającego, realizujące funkcje bazy danych transakcyjnych, bazy danych wszystkich urządzeń wchodzących w jego skład oraz umożliwiające zarządzanie i rejestrowanie </w:t>
      </w:r>
      <w:r w:rsidR="00217284">
        <w:rPr>
          <w:rFonts w:ascii="Tahoma" w:hAnsi="Tahoma" w:cs="Tahoma"/>
          <w:sz w:val="20"/>
          <w:szCs w:val="20"/>
        </w:rPr>
        <w:t xml:space="preserve">za pomocą dostępu on-line </w:t>
      </w:r>
      <w:r w:rsidR="001E45A4" w:rsidRPr="00A37378">
        <w:rPr>
          <w:rFonts w:ascii="Tahoma" w:hAnsi="Tahoma" w:cs="Tahoma"/>
          <w:sz w:val="20"/>
          <w:szCs w:val="20"/>
        </w:rPr>
        <w:t>wszystkich operacji dokonywanych przez urządzenia Systemu.</w:t>
      </w:r>
    </w:p>
    <w:p w14:paraId="025095A4" w14:textId="56F558DD"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trike/>
          <w:sz w:val="20"/>
          <w:szCs w:val="20"/>
        </w:rPr>
      </w:pPr>
      <w:r w:rsidRPr="00A37378">
        <w:rPr>
          <w:rFonts w:ascii="Tahoma" w:hAnsi="Tahoma" w:cs="Tahoma"/>
          <w:b/>
          <w:bCs/>
          <w:i/>
          <w:iCs/>
          <w:sz w:val="20"/>
          <w:szCs w:val="20"/>
        </w:rPr>
        <w:t xml:space="preserve">Kasowniki </w:t>
      </w:r>
      <w:r w:rsidRPr="00A37378">
        <w:rPr>
          <w:rFonts w:ascii="Tahoma" w:hAnsi="Tahoma" w:cs="Tahoma"/>
          <w:sz w:val="20"/>
          <w:szCs w:val="20"/>
        </w:rPr>
        <w:t>-</w:t>
      </w:r>
      <w:r w:rsidRPr="00A37378">
        <w:rPr>
          <w:rFonts w:ascii="Tahoma" w:hAnsi="Tahoma" w:cs="Tahoma"/>
          <w:b/>
          <w:bCs/>
          <w:i/>
          <w:iCs/>
          <w:sz w:val="20"/>
          <w:szCs w:val="20"/>
        </w:rPr>
        <w:t xml:space="preserve"> </w:t>
      </w:r>
      <w:r w:rsidR="001E45A4" w:rsidRPr="00A37378">
        <w:rPr>
          <w:rFonts w:ascii="Tahoma" w:hAnsi="Tahoma" w:cs="Tahoma"/>
          <w:sz w:val="20"/>
          <w:szCs w:val="20"/>
        </w:rPr>
        <w:t>urządzenia montowane w autobusach Zamawiającego, umożliwiające pobieranie oraz wnoszenie opłat za przejazd przy wykorzystaniu Zbliżeniowych Kart Płatniczych</w:t>
      </w:r>
      <w:r w:rsidR="00217284">
        <w:rPr>
          <w:rFonts w:ascii="Tahoma" w:hAnsi="Tahoma" w:cs="Tahoma"/>
          <w:sz w:val="20"/>
          <w:szCs w:val="20"/>
        </w:rPr>
        <w:t>.</w:t>
      </w:r>
    </w:p>
    <w:p w14:paraId="68895ACA" w14:textId="5069282F"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NFC</w:t>
      </w:r>
      <w:r w:rsidRPr="00A37378">
        <w:rPr>
          <w:rFonts w:ascii="Tahoma" w:hAnsi="Tahoma" w:cs="Tahoma"/>
          <w:sz w:val="20"/>
          <w:szCs w:val="20"/>
        </w:rPr>
        <w:t xml:space="preserve"> – </w:t>
      </w:r>
      <w:r w:rsidR="001E45A4" w:rsidRPr="00A37378">
        <w:rPr>
          <w:rFonts w:ascii="Tahoma" w:hAnsi="Tahoma" w:cs="Tahoma"/>
          <w:sz w:val="20"/>
          <w:szCs w:val="20"/>
        </w:rPr>
        <w:t xml:space="preserve">ang. </w:t>
      </w:r>
      <w:proofErr w:type="spellStart"/>
      <w:r w:rsidR="001E45A4" w:rsidRPr="00A37378">
        <w:rPr>
          <w:rFonts w:ascii="Tahoma" w:hAnsi="Tahoma" w:cs="Tahoma"/>
          <w:sz w:val="20"/>
          <w:szCs w:val="20"/>
        </w:rPr>
        <w:t>Near</w:t>
      </w:r>
      <w:proofErr w:type="spellEnd"/>
      <w:r w:rsidR="001E45A4" w:rsidRPr="00A37378">
        <w:rPr>
          <w:rFonts w:ascii="Tahoma" w:hAnsi="Tahoma" w:cs="Tahoma"/>
          <w:sz w:val="20"/>
          <w:szCs w:val="20"/>
        </w:rPr>
        <w:t xml:space="preserve"> Field </w:t>
      </w:r>
      <w:proofErr w:type="spellStart"/>
      <w:r w:rsidR="001E45A4" w:rsidRPr="00A37378">
        <w:rPr>
          <w:rFonts w:ascii="Tahoma" w:hAnsi="Tahoma" w:cs="Tahoma"/>
          <w:sz w:val="20"/>
          <w:szCs w:val="20"/>
        </w:rPr>
        <w:t>Communication</w:t>
      </w:r>
      <w:proofErr w:type="spellEnd"/>
      <w:r w:rsidR="001E45A4" w:rsidRPr="00A37378">
        <w:rPr>
          <w:rFonts w:ascii="Tahoma" w:hAnsi="Tahoma" w:cs="Tahoma"/>
          <w:sz w:val="20"/>
          <w:szCs w:val="20"/>
        </w:rPr>
        <w:t xml:space="preserve"> – radiowy standard komunikacji pozwalający </w:t>
      </w:r>
      <w:r w:rsidR="0065037B" w:rsidRPr="00A37378">
        <w:rPr>
          <w:rFonts w:ascii="Tahoma" w:hAnsi="Tahoma" w:cs="Tahoma"/>
          <w:sz w:val="20"/>
          <w:szCs w:val="20"/>
        </w:rPr>
        <w:br/>
      </w:r>
      <w:r w:rsidR="001E45A4" w:rsidRPr="00A37378">
        <w:rPr>
          <w:rFonts w:ascii="Tahoma" w:hAnsi="Tahoma" w:cs="Tahoma"/>
          <w:sz w:val="20"/>
          <w:szCs w:val="20"/>
        </w:rPr>
        <w:t xml:space="preserve">na bezprzewodową wymianę danych pomiędzy </w:t>
      </w:r>
      <w:r w:rsidR="00217284">
        <w:rPr>
          <w:rFonts w:ascii="Tahoma" w:hAnsi="Tahoma" w:cs="Tahoma"/>
          <w:sz w:val="20"/>
          <w:szCs w:val="20"/>
        </w:rPr>
        <w:t xml:space="preserve">akcesoriami z wbudowanym modułem NFC, </w:t>
      </w:r>
      <w:r w:rsidR="00217284">
        <w:rPr>
          <w:rFonts w:ascii="Tahoma" w:hAnsi="Tahoma" w:cs="Tahoma"/>
          <w:sz w:val="20"/>
          <w:szCs w:val="20"/>
        </w:rPr>
        <w:br/>
      </w:r>
      <w:r w:rsidR="001E45A4" w:rsidRPr="00A37378">
        <w:rPr>
          <w:rFonts w:ascii="Tahoma" w:hAnsi="Tahoma" w:cs="Tahoma"/>
          <w:sz w:val="20"/>
          <w:szCs w:val="20"/>
        </w:rPr>
        <w:t>a Kasownikiem oraz Czytnikami Kontrolerskimi wykorzystywanymi w Systemie.</w:t>
      </w:r>
    </w:p>
    <w:p w14:paraId="786CE9A6" w14:textId="5222993C"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eastAsia="Verdana" w:hAnsi="Tahoma" w:cs="Tahoma"/>
          <w:b/>
          <w:bCs/>
          <w:sz w:val="20"/>
          <w:szCs w:val="20"/>
        </w:rPr>
        <w:t>HCE</w:t>
      </w:r>
      <w:r w:rsidRPr="00A37378">
        <w:rPr>
          <w:rFonts w:ascii="Tahoma" w:eastAsia="Verdana" w:hAnsi="Tahoma" w:cs="Tahoma"/>
          <w:b/>
          <w:bCs/>
          <w:spacing w:val="52"/>
          <w:sz w:val="20"/>
          <w:szCs w:val="20"/>
        </w:rPr>
        <w:t xml:space="preserve"> </w:t>
      </w:r>
      <w:r w:rsidRPr="00A37378">
        <w:rPr>
          <w:rFonts w:ascii="Tahoma" w:hAnsi="Tahoma" w:cs="Tahoma"/>
          <w:sz w:val="20"/>
          <w:szCs w:val="20"/>
        </w:rPr>
        <w:t>–</w:t>
      </w:r>
      <w:r w:rsidRPr="00A37378">
        <w:rPr>
          <w:rFonts w:ascii="Tahoma" w:hAnsi="Tahoma" w:cs="Tahoma"/>
          <w:spacing w:val="50"/>
          <w:sz w:val="20"/>
          <w:szCs w:val="20"/>
        </w:rPr>
        <w:t xml:space="preserve"> </w:t>
      </w:r>
      <w:r w:rsidR="001E45A4" w:rsidRPr="00A37378">
        <w:rPr>
          <w:rFonts w:ascii="Tahoma" w:hAnsi="Tahoma" w:cs="Tahoma"/>
          <w:sz w:val="20"/>
          <w:szCs w:val="20"/>
        </w:rPr>
        <w:t xml:space="preserve">ang. Host Card </w:t>
      </w:r>
      <w:proofErr w:type="spellStart"/>
      <w:r w:rsidR="001E45A4" w:rsidRPr="00A37378">
        <w:rPr>
          <w:rFonts w:ascii="Tahoma" w:hAnsi="Tahoma" w:cs="Tahoma"/>
          <w:sz w:val="20"/>
          <w:szCs w:val="20"/>
        </w:rPr>
        <w:t>Emulation</w:t>
      </w:r>
      <w:proofErr w:type="spellEnd"/>
      <w:r w:rsidR="001E45A4" w:rsidRPr="00A37378">
        <w:rPr>
          <w:rFonts w:ascii="Tahoma" w:hAnsi="Tahoma" w:cs="Tahoma"/>
          <w:sz w:val="20"/>
          <w:szCs w:val="20"/>
        </w:rPr>
        <w:t xml:space="preserve"> – standard płatności wykorzystujący radiowy standard komunikacji NFC, niewymagający od użytkownika posiadania specjalnych kart SIM-NFC </w:t>
      </w:r>
      <w:r w:rsidR="001E45A4" w:rsidRPr="00A37378">
        <w:rPr>
          <w:rFonts w:ascii="Tahoma" w:hAnsi="Tahoma" w:cs="Tahoma"/>
          <w:sz w:val="20"/>
          <w:szCs w:val="20"/>
        </w:rPr>
        <w:br/>
        <w:t>w telefonie.</w:t>
      </w:r>
    </w:p>
    <w:p w14:paraId="145D70E9" w14:textId="4D84DD0B" w:rsidR="00D231ED" w:rsidRPr="00A37378" w:rsidRDefault="00D231ED">
      <w:pPr>
        <w:rPr>
          <w:rFonts w:ascii="Tahoma" w:hAnsi="Tahoma" w:cs="Tahoma"/>
          <w:sz w:val="20"/>
          <w:szCs w:val="20"/>
        </w:rPr>
      </w:pPr>
      <w:r w:rsidRPr="00A37378">
        <w:rPr>
          <w:rFonts w:ascii="Tahoma" w:hAnsi="Tahoma" w:cs="Tahoma"/>
          <w:sz w:val="20"/>
          <w:szCs w:val="20"/>
        </w:rPr>
        <w:br w:type="page"/>
      </w:r>
    </w:p>
    <w:p w14:paraId="1A9374E3" w14:textId="77777777" w:rsidR="00AE0464" w:rsidRPr="00217284" w:rsidRDefault="00AE0464" w:rsidP="00D231ED">
      <w:pPr>
        <w:autoSpaceDE w:val="0"/>
        <w:autoSpaceDN w:val="0"/>
        <w:adjustRightInd w:val="0"/>
        <w:spacing w:after="0" w:line="240" w:lineRule="auto"/>
        <w:ind w:left="360"/>
        <w:jc w:val="both"/>
        <w:rPr>
          <w:rFonts w:ascii="Tahoma" w:hAnsi="Tahoma" w:cs="Tahoma"/>
          <w:sz w:val="4"/>
          <w:szCs w:val="4"/>
        </w:rPr>
      </w:pPr>
    </w:p>
    <w:p w14:paraId="29994E21" w14:textId="433A9785" w:rsidR="001E45A4"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 xml:space="preserve">Zbliżeniowa Karta Płatnicza </w:t>
      </w:r>
      <w:r w:rsidRPr="00A37378">
        <w:rPr>
          <w:rFonts w:ascii="Tahoma" w:hAnsi="Tahoma" w:cs="Tahoma"/>
          <w:sz w:val="20"/>
          <w:szCs w:val="20"/>
        </w:rPr>
        <w:t>–</w:t>
      </w:r>
      <w:r w:rsidRPr="00A37378">
        <w:rPr>
          <w:rFonts w:ascii="Tahoma" w:hAnsi="Tahoma" w:cs="Tahoma"/>
          <w:spacing w:val="55"/>
          <w:sz w:val="20"/>
          <w:szCs w:val="20"/>
        </w:rPr>
        <w:t xml:space="preserve"> </w:t>
      </w:r>
      <w:r w:rsidR="001E45A4" w:rsidRPr="00A37378">
        <w:rPr>
          <w:rFonts w:ascii="Tahoma" w:hAnsi="Tahoma" w:cs="Tahoma"/>
          <w:sz w:val="20"/>
          <w:szCs w:val="20"/>
        </w:rPr>
        <w:t xml:space="preserve">elektroniczny instrument płatniczy wydawany przez banki, oparty na technologii zbliżeniowej typu Visa </w:t>
      </w:r>
      <w:proofErr w:type="spellStart"/>
      <w:r w:rsidR="001E45A4" w:rsidRPr="00A37378">
        <w:rPr>
          <w:rFonts w:ascii="Tahoma" w:hAnsi="Tahoma" w:cs="Tahoma"/>
          <w:sz w:val="20"/>
          <w:szCs w:val="20"/>
        </w:rPr>
        <w:t>PayWaveTM</w:t>
      </w:r>
      <w:proofErr w:type="spellEnd"/>
      <w:r w:rsidR="001E45A4" w:rsidRPr="00A37378">
        <w:rPr>
          <w:rFonts w:ascii="Tahoma" w:hAnsi="Tahoma" w:cs="Tahoma"/>
          <w:sz w:val="20"/>
          <w:szCs w:val="20"/>
        </w:rPr>
        <w:t xml:space="preserve"> oraz </w:t>
      </w:r>
      <w:proofErr w:type="spellStart"/>
      <w:r w:rsidR="001E45A4" w:rsidRPr="00A37378">
        <w:rPr>
          <w:rFonts w:ascii="Tahoma" w:hAnsi="Tahoma" w:cs="Tahoma"/>
          <w:sz w:val="20"/>
          <w:szCs w:val="20"/>
        </w:rPr>
        <w:t>MasterCard</w:t>
      </w:r>
      <w:proofErr w:type="spellEnd"/>
      <w:r w:rsidR="001E45A4" w:rsidRPr="00A37378">
        <w:rPr>
          <w:rFonts w:ascii="Tahoma" w:hAnsi="Tahoma" w:cs="Tahoma"/>
          <w:sz w:val="20"/>
          <w:szCs w:val="20"/>
        </w:rPr>
        <w:t xml:space="preserve"> </w:t>
      </w:r>
      <w:proofErr w:type="spellStart"/>
      <w:r w:rsidR="001E45A4" w:rsidRPr="00A37378">
        <w:rPr>
          <w:rFonts w:ascii="Tahoma" w:hAnsi="Tahoma" w:cs="Tahoma"/>
          <w:sz w:val="20"/>
          <w:szCs w:val="20"/>
        </w:rPr>
        <w:t>PayPassTM</w:t>
      </w:r>
      <w:proofErr w:type="spellEnd"/>
      <w:r w:rsidR="001E45A4" w:rsidRPr="00A37378">
        <w:rPr>
          <w:rFonts w:ascii="Tahoma" w:hAnsi="Tahoma" w:cs="Tahoma"/>
          <w:sz w:val="20"/>
          <w:szCs w:val="20"/>
        </w:rPr>
        <w:t>, umożliwiający Pasażerom wnoszenie opłat za przejazdy (i ich kontrolę) w Kasownikach. Ilekroć w dokumencie jest mowa o Zbliżeniowej Karcie Płatniczej, Zamawiający ma na myśli również urządzenia mobilne (np. telefony komórkowe</w:t>
      </w:r>
      <w:r w:rsidR="00217284">
        <w:rPr>
          <w:rFonts w:ascii="Tahoma" w:hAnsi="Tahoma" w:cs="Tahoma"/>
          <w:sz w:val="20"/>
          <w:szCs w:val="20"/>
        </w:rPr>
        <w:t>, zegarki</w:t>
      </w:r>
      <w:r w:rsidR="002336CD">
        <w:rPr>
          <w:rFonts w:ascii="Tahoma" w:hAnsi="Tahoma" w:cs="Tahoma"/>
          <w:sz w:val="20"/>
          <w:szCs w:val="20"/>
        </w:rPr>
        <w:t xml:space="preserve"> itp.</w:t>
      </w:r>
      <w:r w:rsidR="001E45A4" w:rsidRPr="00A37378">
        <w:rPr>
          <w:rFonts w:ascii="Tahoma" w:hAnsi="Tahoma" w:cs="Tahoma"/>
          <w:sz w:val="20"/>
          <w:szCs w:val="20"/>
        </w:rPr>
        <w:t>) wykorzystywane w charakterze Zbliżeniowych Kart Płatniczych poprzez płatności zbliżeniowe NFC lub NFC i HCE, w przypadku dostępności usługi HCE w bankach.</w:t>
      </w:r>
    </w:p>
    <w:p w14:paraId="3D94BAA6" w14:textId="77777777" w:rsidR="00853732"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Zewnętrzna Aplikacja Mobilna</w:t>
      </w:r>
      <w:r w:rsidRPr="00A37378">
        <w:rPr>
          <w:rFonts w:ascii="Tahoma" w:hAnsi="Tahoma" w:cs="Tahoma"/>
          <w:sz w:val="20"/>
          <w:szCs w:val="20"/>
        </w:rPr>
        <w:t xml:space="preserve"> – </w:t>
      </w:r>
      <w:r w:rsidR="001E45A4" w:rsidRPr="00A37378">
        <w:rPr>
          <w:rFonts w:ascii="Tahoma" w:hAnsi="Tahoma" w:cs="Tahoma"/>
          <w:sz w:val="20"/>
          <w:szCs w:val="20"/>
        </w:rPr>
        <w:t xml:space="preserve">aplikacja należąca do podmiotu prowadzącego dystrybucję  biletów na podstawie Umowy zawartej z Zamawiającym, umożliwiająca pasażerom nabywanie biletów dedykowanych dla tego kanału dystrybucji przy wykorzystaniu telefonów komórkowych. Obecnie wnoszenie opłat za bilet odbywa się poprzez aplikacje firm: </w:t>
      </w:r>
      <w:proofErr w:type="spellStart"/>
      <w:r w:rsidR="001E45A4" w:rsidRPr="00A37378">
        <w:rPr>
          <w:rFonts w:ascii="Tahoma" w:hAnsi="Tahoma" w:cs="Tahoma"/>
          <w:sz w:val="20"/>
          <w:szCs w:val="20"/>
        </w:rPr>
        <w:t>moBILET</w:t>
      </w:r>
      <w:proofErr w:type="spellEnd"/>
      <w:r w:rsidR="001E45A4" w:rsidRPr="00A37378">
        <w:rPr>
          <w:rFonts w:ascii="Tahoma" w:hAnsi="Tahoma" w:cs="Tahoma"/>
          <w:sz w:val="20"/>
          <w:szCs w:val="20"/>
        </w:rPr>
        <w:t xml:space="preserve"> i </w:t>
      </w:r>
      <w:proofErr w:type="spellStart"/>
      <w:r w:rsidR="001E45A4" w:rsidRPr="00A37378">
        <w:rPr>
          <w:rFonts w:ascii="Tahoma" w:hAnsi="Tahoma" w:cs="Tahoma"/>
          <w:sz w:val="20"/>
          <w:szCs w:val="20"/>
        </w:rPr>
        <w:t>SkyCash</w:t>
      </w:r>
      <w:proofErr w:type="spellEnd"/>
      <w:r w:rsidR="001E45A4" w:rsidRPr="00A37378">
        <w:rPr>
          <w:rFonts w:ascii="Tahoma" w:hAnsi="Tahoma" w:cs="Tahoma"/>
          <w:sz w:val="20"/>
          <w:szCs w:val="20"/>
        </w:rPr>
        <w:t>.</w:t>
      </w:r>
    </w:p>
    <w:p w14:paraId="185FFBA4" w14:textId="77777777" w:rsidR="00217284" w:rsidRDefault="00853732" w:rsidP="00853732">
      <w:pPr>
        <w:pStyle w:val="Akapitzlist"/>
        <w:autoSpaceDE w:val="0"/>
        <w:autoSpaceDN w:val="0"/>
        <w:adjustRightInd w:val="0"/>
        <w:spacing w:after="0" w:line="240" w:lineRule="auto"/>
        <w:jc w:val="both"/>
        <w:rPr>
          <w:rFonts w:ascii="Tahoma" w:hAnsi="Tahoma" w:cs="Tahoma"/>
          <w:color w:val="0070C0"/>
          <w:sz w:val="20"/>
          <w:szCs w:val="20"/>
        </w:rPr>
      </w:pPr>
      <w:r w:rsidRPr="00A37378">
        <w:rPr>
          <w:rFonts w:ascii="Tahoma" w:hAnsi="Tahoma" w:cs="Tahoma"/>
          <w:color w:val="0070C0"/>
          <w:sz w:val="20"/>
          <w:szCs w:val="20"/>
        </w:rPr>
        <w:t>UWAGA! Zamawiający planuje rozszerzenie kanału płatności mobilnych o kolejnego usługodawcę</w:t>
      </w:r>
      <w:r w:rsidR="00217284">
        <w:rPr>
          <w:rFonts w:ascii="Tahoma" w:hAnsi="Tahoma" w:cs="Tahoma"/>
          <w:color w:val="0070C0"/>
          <w:sz w:val="20"/>
          <w:szCs w:val="20"/>
        </w:rPr>
        <w:t xml:space="preserve">, tj. mPay. </w:t>
      </w:r>
    </w:p>
    <w:p w14:paraId="6160385B" w14:textId="39D390F3" w:rsidR="00D37588" w:rsidRPr="00A37378" w:rsidRDefault="00217284" w:rsidP="00853732">
      <w:pPr>
        <w:pStyle w:val="Akapitzlist"/>
        <w:autoSpaceDE w:val="0"/>
        <w:autoSpaceDN w:val="0"/>
        <w:adjustRightInd w:val="0"/>
        <w:spacing w:after="0" w:line="240" w:lineRule="auto"/>
        <w:jc w:val="both"/>
        <w:rPr>
          <w:rFonts w:ascii="Tahoma" w:hAnsi="Tahoma" w:cs="Tahoma"/>
          <w:color w:val="0070C0"/>
          <w:sz w:val="20"/>
          <w:szCs w:val="20"/>
        </w:rPr>
      </w:pPr>
      <w:r>
        <w:rPr>
          <w:rFonts w:ascii="Tahoma" w:hAnsi="Tahoma" w:cs="Tahoma"/>
          <w:color w:val="0070C0"/>
          <w:sz w:val="20"/>
          <w:szCs w:val="20"/>
        </w:rPr>
        <w:t xml:space="preserve">Dla potrzeb wyceny, Wykonawca musi przyjąć trzech ww. dostawców aplikacji mobilnych. </w:t>
      </w:r>
    </w:p>
    <w:p w14:paraId="435ED81F" w14:textId="0C4AB91B"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trike/>
          <w:sz w:val="20"/>
          <w:szCs w:val="20"/>
        </w:rPr>
      </w:pPr>
      <w:r w:rsidRPr="00A37378">
        <w:rPr>
          <w:rFonts w:ascii="Tahoma" w:hAnsi="Tahoma" w:cs="Tahoma"/>
          <w:b/>
          <w:bCs/>
          <w:i/>
          <w:iCs/>
          <w:sz w:val="20"/>
          <w:szCs w:val="20"/>
        </w:rPr>
        <w:t>Czytnik Kontrolerski</w:t>
      </w:r>
      <w:r w:rsidRPr="00A37378">
        <w:rPr>
          <w:rFonts w:ascii="Tahoma" w:hAnsi="Tahoma" w:cs="Tahoma"/>
          <w:sz w:val="20"/>
          <w:szCs w:val="20"/>
        </w:rPr>
        <w:t xml:space="preserve"> (Czytnik) – </w:t>
      </w:r>
      <w:r w:rsidR="001E45A4" w:rsidRPr="00A37378">
        <w:rPr>
          <w:rFonts w:ascii="Tahoma" w:hAnsi="Tahoma" w:cs="Tahoma"/>
          <w:sz w:val="20"/>
          <w:szCs w:val="20"/>
        </w:rPr>
        <w:t>przenośne urządzenie służące do kontroli Zbliżeniowych Kart Płatniczych oraz biletów zakupionych w Zewnętrznej Aplikacji Mobilnej.</w:t>
      </w:r>
    </w:p>
    <w:p w14:paraId="2895E7AB" w14:textId="3FABF491"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 xml:space="preserve">Agent Rozliczeniowy </w:t>
      </w:r>
      <w:r w:rsidRPr="00A37378">
        <w:rPr>
          <w:rFonts w:ascii="Tahoma" w:hAnsi="Tahoma" w:cs="Tahoma"/>
          <w:sz w:val="20"/>
          <w:szCs w:val="20"/>
        </w:rPr>
        <w:t xml:space="preserve">– </w:t>
      </w:r>
      <w:r w:rsidR="001E45A4" w:rsidRPr="00A37378">
        <w:rPr>
          <w:rFonts w:ascii="Tahoma" w:hAnsi="Tahoma" w:cs="Tahoma"/>
          <w:sz w:val="20"/>
          <w:szCs w:val="20"/>
        </w:rPr>
        <w:t>instytucja zajmująca się autoryzacjami i rozliczeniem transakcji przy użyciu kart płatniczych.</w:t>
      </w:r>
    </w:p>
    <w:p w14:paraId="19E54CC3" w14:textId="7F34CC06"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API</w:t>
      </w:r>
      <w:r w:rsidRPr="00A37378">
        <w:rPr>
          <w:rFonts w:ascii="Tahoma" w:hAnsi="Tahoma" w:cs="Tahoma"/>
          <w:sz w:val="20"/>
          <w:szCs w:val="20"/>
        </w:rPr>
        <w:t xml:space="preserve"> – </w:t>
      </w:r>
      <w:r w:rsidR="001E45A4" w:rsidRPr="00A37378">
        <w:rPr>
          <w:rFonts w:ascii="Tahoma" w:hAnsi="Tahoma" w:cs="Tahoma"/>
          <w:sz w:val="20"/>
          <w:szCs w:val="20"/>
        </w:rPr>
        <w:t>ściśle określony zestaw reguł i ich opisów w jaki  programy komputerowe komunikują się między sobą.</w:t>
      </w:r>
    </w:p>
    <w:p w14:paraId="0CBE8CD1" w14:textId="358787B3"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 xml:space="preserve">Urządzenia Pokładowe </w:t>
      </w:r>
      <w:r w:rsidRPr="00A37378">
        <w:rPr>
          <w:rFonts w:ascii="Tahoma" w:hAnsi="Tahoma" w:cs="Tahoma"/>
          <w:sz w:val="20"/>
          <w:szCs w:val="20"/>
        </w:rPr>
        <w:t xml:space="preserve">– </w:t>
      </w:r>
      <w:r w:rsidR="001E45A4" w:rsidRPr="00A37378">
        <w:rPr>
          <w:rFonts w:ascii="Tahoma" w:hAnsi="Tahoma" w:cs="Tahoma"/>
          <w:sz w:val="20"/>
          <w:szCs w:val="20"/>
        </w:rPr>
        <w:t>urządzenia dostarczone w ramach przedmiotowego zamówienia, zainstalowane w autobusach, sterujące pracą Kasowników lub pozostałych urządzeń Systemu. Funkcję Urządzenia Pokładowego może też pełnić Kasownik.</w:t>
      </w:r>
      <w:r w:rsidRPr="00A37378">
        <w:rPr>
          <w:rFonts w:ascii="Tahoma" w:hAnsi="Tahoma" w:cs="Tahoma"/>
          <w:sz w:val="20"/>
          <w:szCs w:val="20"/>
        </w:rPr>
        <w:t xml:space="preserve"> </w:t>
      </w:r>
    </w:p>
    <w:p w14:paraId="052CD558" w14:textId="7850F983"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Serwerownia</w:t>
      </w:r>
      <w:r w:rsidRPr="00A37378">
        <w:rPr>
          <w:rFonts w:ascii="Tahoma" w:hAnsi="Tahoma" w:cs="Tahoma"/>
          <w:sz w:val="20"/>
          <w:szCs w:val="20"/>
        </w:rPr>
        <w:t xml:space="preserve"> – </w:t>
      </w:r>
      <w:r w:rsidR="001E45A4" w:rsidRPr="00A37378">
        <w:rPr>
          <w:rFonts w:ascii="Tahoma" w:hAnsi="Tahoma" w:cs="Tahoma"/>
          <w:sz w:val="20"/>
          <w:szCs w:val="20"/>
        </w:rPr>
        <w:t>miejsce zainstalowania i uruchomienia Systemu Centralnego.</w:t>
      </w:r>
    </w:p>
    <w:p w14:paraId="240132EA" w14:textId="59135E3B"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Urządzenia</w:t>
      </w:r>
      <w:r w:rsidRPr="00A37378">
        <w:rPr>
          <w:rFonts w:ascii="Tahoma" w:hAnsi="Tahoma" w:cs="Tahoma"/>
          <w:sz w:val="20"/>
          <w:szCs w:val="20"/>
        </w:rPr>
        <w:t xml:space="preserve"> – </w:t>
      </w:r>
      <w:r w:rsidR="001E45A4" w:rsidRPr="00A37378">
        <w:rPr>
          <w:rFonts w:ascii="Tahoma" w:hAnsi="Tahoma" w:cs="Tahoma"/>
          <w:sz w:val="20"/>
          <w:szCs w:val="20"/>
        </w:rPr>
        <w:t>Kasowniki, Urządzenia Pokładowe, Czytniki Kontrolerskie, Wyposażenie Serwerowni.</w:t>
      </w:r>
    </w:p>
    <w:p w14:paraId="5D0AF959" w14:textId="0488311E"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Awaria Krytyczna, Usterka</w:t>
      </w:r>
      <w:r w:rsidRPr="00A37378">
        <w:rPr>
          <w:rFonts w:ascii="Tahoma" w:hAnsi="Tahoma" w:cs="Tahoma"/>
          <w:sz w:val="20"/>
          <w:szCs w:val="20"/>
        </w:rPr>
        <w:t xml:space="preserve"> – </w:t>
      </w:r>
      <w:r w:rsidR="001E45A4" w:rsidRPr="00A37378">
        <w:rPr>
          <w:rFonts w:ascii="Tahoma" w:hAnsi="Tahoma" w:cs="Tahoma"/>
          <w:sz w:val="20"/>
          <w:szCs w:val="20"/>
        </w:rPr>
        <w:t>awaria, która uniemożliwia świadczenie podstawowych usług, spowodowana inną przyczyną niż brak łączności w sieci operatora telekomunikacyjnego.</w:t>
      </w:r>
    </w:p>
    <w:p w14:paraId="090CA9F8" w14:textId="2EE981A8" w:rsidR="00D37588" w:rsidRPr="00A37378" w:rsidRDefault="00D37588" w:rsidP="00D37588">
      <w:pPr>
        <w:pStyle w:val="Akapitzlist"/>
        <w:numPr>
          <w:ilvl w:val="0"/>
          <w:numId w:val="26"/>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b/>
          <w:bCs/>
          <w:i/>
          <w:iCs/>
          <w:sz w:val="20"/>
          <w:szCs w:val="20"/>
        </w:rPr>
        <w:t>Użytkownik Systemu</w:t>
      </w:r>
      <w:r w:rsidRPr="00A37378">
        <w:rPr>
          <w:rFonts w:ascii="Tahoma" w:hAnsi="Tahoma" w:cs="Tahoma"/>
          <w:sz w:val="20"/>
          <w:szCs w:val="20"/>
        </w:rPr>
        <w:t xml:space="preserve"> – </w:t>
      </w:r>
      <w:r w:rsidR="001E45A4" w:rsidRPr="00A37378">
        <w:rPr>
          <w:rFonts w:ascii="Tahoma" w:hAnsi="Tahoma" w:cs="Tahoma"/>
          <w:sz w:val="20"/>
          <w:szCs w:val="20"/>
        </w:rPr>
        <w:t>pracownik Zamawiającego wykonujący czynności administracyjne, analityczne, obsługowe lub serwisowe.</w:t>
      </w:r>
    </w:p>
    <w:p w14:paraId="45E15261" w14:textId="77777777" w:rsidR="00D37588" w:rsidRPr="00A37378" w:rsidRDefault="00D37588" w:rsidP="00D37588">
      <w:pPr>
        <w:autoSpaceDE w:val="0"/>
        <w:autoSpaceDN w:val="0"/>
        <w:adjustRightInd w:val="0"/>
        <w:spacing w:after="0" w:line="240" w:lineRule="auto"/>
        <w:jc w:val="both"/>
        <w:rPr>
          <w:rFonts w:ascii="Tahoma" w:hAnsi="Tahoma" w:cs="Tahoma"/>
          <w:sz w:val="16"/>
          <w:szCs w:val="16"/>
        </w:rPr>
      </w:pPr>
    </w:p>
    <w:p w14:paraId="7022316C" w14:textId="77777777" w:rsidR="00D37588" w:rsidRPr="00A37378" w:rsidRDefault="00D37588" w:rsidP="00D37588">
      <w:pPr>
        <w:pStyle w:val="Akapitzlist"/>
        <w:numPr>
          <w:ilvl w:val="0"/>
          <w:numId w:val="25"/>
        </w:numPr>
        <w:autoSpaceDE w:val="0"/>
        <w:autoSpaceDN w:val="0"/>
        <w:adjustRightInd w:val="0"/>
        <w:spacing w:after="0" w:line="240" w:lineRule="auto"/>
        <w:ind w:left="360"/>
        <w:jc w:val="both"/>
        <w:rPr>
          <w:rFonts w:ascii="Tahoma" w:hAnsi="Tahoma" w:cs="Tahoma"/>
          <w:b/>
          <w:bCs/>
          <w:sz w:val="20"/>
          <w:szCs w:val="20"/>
        </w:rPr>
      </w:pPr>
      <w:r w:rsidRPr="00A37378">
        <w:rPr>
          <w:rFonts w:ascii="Tahoma" w:hAnsi="Tahoma" w:cs="Tahoma"/>
          <w:b/>
          <w:bCs/>
          <w:sz w:val="20"/>
          <w:szCs w:val="20"/>
        </w:rPr>
        <w:t>Przedmiot zamówienia.</w:t>
      </w:r>
    </w:p>
    <w:p w14:paraId="6ACEE26F" w14:textId="77777777" w:rsidR="00D37588" w:rsidRPr="00A37378" w:rsidRDefault="00D37588" w:rsidP="00D37588">
      <w:pPr>
        <w:pStyle w:val="Akapitzlist"/>
        <w:autoSpaceDE w:val="0"/>
        <w:autoSpaceDN w:val="0"/>
        <w:adjustRightInd w:val="0"/>
        <w:spacing w:after="0" w:line="240" w:lineRule="auto"/>
        <w:ind w:left="360"/>
        <w:jc w:val="both"/>
        <w:rPr>
          <w:rFonts w:ascii="Tahoma" w:hAnsi="Tahoma" w:cs="Tahoma"/>
          <w:sz w:val="20"/>
          <w:szCs w:val="20"/>
        </w:rPr>
      </w:pPr>
      <w:r w:rsidRPr="00A37378">
        <w:rPr>
          <w:rFonts w:ascii="Tahoma" w:hAnsi="Tahoma" w:cs="Tahoma"/>
          <w:sz w:val="20"/>
          <w:szCs w:val="20"/>
        </w:rPr>
        <w:t>Przedmiotem zamówienia jest:</w:t>
      </w:r>
    </w:p>
    <w:p w14:paraId="1DD1B33D" w14:textId="0F0C54C6" w:rsidR="00D37588" w:rsidRPr="00A37378" w:rsidRDefault="001E45A4" w:rsidP="00D37588">
      <w:pPr>
        <w:pStyle w:val="Akapitzlist"/>
        <w:numPr>
          <w:ilvl w:val="0"/>
          <w:numId w:val="27"/>
        </w:numPr>
        <w:autoSpaceDE w:val="0"/>
        <w:autoSpaceDN w:val="0"/>
        <w:adjustRightInd w:val="0"/>
        <w:spacing w:after="0" w:line="240" w:lineRule="auto"/>
        <w:ind w:left="720"/>
        <w:jc w:val="both"/>
        <w:rPr>
          <w:rFonts w:ascii="Tahoma" w:hAnsi="Tahoma" w:cs="Tahoma"/>
          <w:sz w:val="20"/>
          <w:szCs w:val="20"/>
        </w:rPr>
      </w:pPr>
      <w:r w:rsidRPr="00A37378">
        <w:rPr>
          <w:rFonts w:ascii="Tahoma" w:hAnsi="Tahoma" w:cs="Tahoma"/>
          <w:sz w:val="20"/>
          <w:szCs w:val="20"/>
        </w:rPr>
        <w:t xml:space="preserve">zaprojektowanie </w:t>
      </w:r>
      <w:r w:rsidR="00217284">
        <w:rPr>
          <w:rFonts w:ascii="Tahoma" w:hAnsi="Tahoma" w:cs="Tahoma"/>
          <w:sz w:val="20"/>
          <w:szCs w:val="20"/>
        </w:rPr>
        <w:t xml:space="preserve">oraz wdrożenie </w:t>
      </w:r>
      <w:r w:rsidRPr="00A37378">
        <w:rPr>
          <w:rFonts w:ascii="Tahoma" w:hAnsi="Tahoma" w:cs="Tahoma"/>
          <w:sz w:val="20"/>
          <w:szCs w:val="20"/>
        </w:rPr>
        <w:t xml:space="preserve">Sytemu Poboru Opłat przy wykorzystaniu urządzeń montowanych w autobusach Zamawiającego umożliwiającego pobieranie i wnoszenie opłat </w:t>
      </w:r>
      <w:r w:rsidR="00217284">
        <w:rPr>
          <w:rFonts w:ascii="Tahoma" w:hAnsi="Tahoma" w:cs="Tahoma"/>
          <w:sz w:val="20"/>
          <w:szCs w:val="20"/>
        </w:rPr>
        <w:br/>
      </w:r>
      <w:r w:rsidRPr="00A37378">
        <w:rPr>
          <w:rFonts w:ascii="Tahoma" w:hAnsi="Tahoma" w:cs="Tahoma"/>
          <w:sz w:val="20"/>
          <w:szCs w:val="20"/>
        </w:rPr>
        <w:t>za przejazd przy zastosowaniu Zbliżeniowych Kart Płatniczych zwanym dalej „System Poboru Opłat”;</w:t>
      </w:r>
    </w:p>
    <w:p w14:paraId="10D5E8D4" w14:textId="10BD3D10" w:rsidR="00D37588" w:rsidRPr="00217284" w:rsidRDefault="001E45A4" w:rsidP="00D37588">
      <w:pPr>
        <w:pStyle w:val="Akapitzlist"/>
        <w:numPr>
          <w:ilvl w:val="0"/>
          <w:numId w:val="27"/>
        </w:numPr>
        <w:autoSpaceDE w:val="0"/>
        <w:autoSpaceDN w:val="0"/>
        <w:adjustRightInd w:val="0"/>
        <w:spacing w:after="0" w:line="240" w:lineRule="auto"/>
        <w:ind w:left="720"/>
        <w:jc w:val="both"/>
        <w:rPr>
          <w:rFonts w:ascii="Tahoma" w:hAnsi="Tahoma" w:cs="Tahoma"/>
          <w:sz w:val="20"/>
          <w:szCs w:val="20"/>
        </w:rPr>
      </w:pPr>
      <w:r w:rsidRPr="00217284">
        <w:rPr>
          <w:rFonts w:ascii="Tahoma" w:hAnsi="Tahoma" w:cs="Tahoma"/>
          <w:sz w:val="20"/>
          <w:szCs w:val="20"/>
        </w:rPr>
        <w:t xml:space="preserve">dostawa fabrycznie nowych Urządzeń </w:t>
      </w:r>
      <w:r w:rsidR="00E91427" w:rsidRPr="00217284">
        <w:rPr>
          <w:rFonts w:ascii="Tahoma" w:hAnsi="Tahoma" w:cs="Tahoma"/>
          <w:sz w:val="20"/>
          <w:szCs w:val="20"/>
        </w:rPr>
        <w:t xml:space="preserve">z oprogramowaniem (licencjonowanym przez okres min. 10 lat) </w:t>
      </w:r>
      <w:r w:rsidRPr="00217284">
        <w:rPr>
          <w:rFonts w:ascii="Tahoma" w:hAnsi="Tahoma" w:cs="Tahoma"/>
          <w:sz w:val="20"/>
          <w:szCs w:val="20"/>
        </w:rPr>
        <w:t>i ich instalacja w autobusach i Serwerowni;</w:t>
      </w:r>
    </w:p>
    <w:p w14:paraId="5323F2FC" w14:textId="30314409" w:rsidR="00D37588" w:rsidRPr="00217284" w:rsidRDefault="00636C72" w:rsidP="00D37588">
      <w:pPr>
        <w:pStyle w:val="Akapitzlist"/>
        <w:numPr>
          <w:ilvl w:val="0"/>
          <w:numId w:val="27"/>
        </w:numPr>
        <w:autoSpaceDE w:val="0"/>
        <w:autoSpaceDN w:val="0"/>
        <w:adjustRightInd w:val="0"/>
        <w:spacing w:after="0" w:line="240" w:lineRule="auto"/>
        <w:ind w:left="720"/>
        <w:jc w:val="both"/>
        <w:rPr>
          <w:rFonts w:ascii="Tahoma" w:hAnsi="Tahoma" w:cs="Tahoma"/>
          <w:sz w:val="20"/>
          <w:szCs w:val="20"/>
        </w:rPr>
      </w:pPr>
      <w:r w:rsidRPr="00217284">
        <w:rPr>
          <w:rFonts w:ascii="Tahoma" w:hAnsi="Tahoma" w:cs="Tahoma"/>
          <w:sz w:val="20"/>
          <w:szCs w:val="20"/>
        </w:rPr>
        <w:t>p</w:t>
      </w:r>
      <w:r w:rsidR="00D37588" w:rsidRPr="00217284">
        <w:rPr>
          <w:rFonts w:ascii="Tahoma" w:hAnsi="Tahoma" w:cs="Tahoma"/>
          <w:sz w:val="20"/>
          <w:szCs w:val="20"/>
        </w:rPr>
        <w:t>rzeprowadzenie szkoleń Użytkowników Systemu;</w:t>
      </w:r>
    </w:p>
    <w:p w14:paraId="252D8870" w14:textId="671CD64A" w:rsidR="00D37588" w:rsidRPr="00217284" w:rsidRDefault="001E45A4" w:rsidP="00D37588">
      <w:pPr>
        <w:pStyle w:val="Akapitzlist"/>
        <w:numPr>
          <w:ilvl w:val="0"/>
          <w:numId w:val="27"/>
        </w:numPr>
        <w:autoSpaceDE w:val="0"/>
        <w:autoSpaceDN w:val="0"/>
        <w:adjustRightInd w:val="0"/>
        <w:spacing w:after="0" w:line="240" w:lineRule="auto"/>
        <w:ind w:left="720"/>
        <w:jc w:val="both"/>
        <w:rPr>
          <w:rFonts w:ascii="Tahoma" w:hAnsi="Tahoma" w:cs="Tahoma"/>
          <w:sz w:val="20"/>
          <w:szCs w:val="20"/>
        </w:rPr>
      </w:pPr>
      <w:r w:rsidRPr="00217284">
        <w:rPr>
          <w:rFonts w:ascii="Tahoma" w:hAnsi="Tahoma" w:cs="Tahoma"/>
          <w:sz w:val="20"/>
          <w:szCs w:val="20"/>
        </w:rPr>
        <w:t>obsługa gwarancyjna, obejmująca utrzymanie w sprawności Systemu Poboru Opłat przez okres minimum 60 miesięcy od daty odbioru końcowego bez uwag;</w:t>
      </w:r>
    </w:p>
    <w:p w14:paraId="5ED7F0D3" w14:textId="772E1111" w:rsidR="00D37588" w:rsidRPr="00217284" w:rsidRDefault="001E45A4" w:rsidP="00D37588">
      <w:pPr>
        <w:pStyle w:val="Akapitzlist"/>
        <w:numPr>
          <w:ilvl w:val="0"/>
          <w:numId w:val="27"/>
        </w:numPr>
        <w:autoSpaceDE w:val="0"/>
        <w:autoSpaceDN w:val="0"/>
        <w:adjustRightInd w:val="0"/>
        <w:spacing w:after="0" w:line="240" w:lineRule="auto"/>
        <w:ind w:left="720"/>
        <w:jc w:val="both"/>
        <w:rPr>
          <w:rFonts w:ascii="Tahoma" w:hAnsi="Tahoma" w:cs="Tahoma"/>
          <w:sz w:val="20"/>
          <w:szCs w:val="20"/>
        </w:rPr>
      </w:pPr>
      <w:r w:rsidRPr="00217284">
        <w:rPr>
          <w:rFonts w:ascii="Tahoma" w:hAnsi="Tahoma" w:cs="Tahoma"/>
          <w:sz w:val="20"/>
          <w:szCs w:val="20"/>
        </w:rPr>
        <w:t>udzielanie bieżącego wsparcia w utrzymaniu Systemu Poboru Opłat świadczonego przez specjalistów IT w zakresie związanym z przedmiotem zamówienia w okresie 120 miesięcy.</w:t>
      </w:r>
    </w:p>
    <w:p w14:paraId="1D3EBB13" w14:textId="77777777" w:rsidR="00D37588" w:rsidRPr="00217284" w:rsidRDefault="00D37588" w:rsidP="00D37588">
      <w:pPr>
        <w:autoSpaceDE w:val="0"/>
        <w:autoSpaceDN w:val="0"/>
        <w:adjustRightInd w:val="0"/>
        <w:spacing w:after="0" w:line="240" w:lineRule="auto"/>
        <w:jc w:val="both"/>
        <w:rPr>
          <w:rFonts w:ascii="Tahoma" w:hAnsi="Tahoma" w:cs="Tahoma"/>
          <w:sz w:val="16"/>
          <w:szCs w:val="16"/>
        </w:rPr>
      </w:pPr>
    </w:p>
    <w:p w14:paraId="0A9B9B60" w14:textId="77777777" w:rsidR="00D37588" w:rsidRPr="00217284" w:rsidRDefault="00D37588" w:rsidP="00D37588">
      <w:pPr>
        <w:pStyle w:val="Akapitzlist"/>
        <w:numPr>
          <w:ilvl w:val="0"/>
          <w:numId w:val="25"/>
        </w:numPr>
        <w:autoSpaceDE w:val="0"/>
        <w:autoSpaceDN w:val="0"/>
        <w:adjustRightInd w:val="0"/>
        <w:spacing w:after="0" w:line="240" w:lineRule="auto"/>
        <w:ind w:left="360"/>
        <w:jc w:val="both"/>
        <w:rPr>
          <w:rFonts w:ascii="Tahoma" w:hAnsi="Tahoma" w:cs="Tahoma"/>
          <w:b/>
          <w:bCs/>
          <w:sz w:val="20"/>
          <w:szCs w:val="20"/>
        </w:rPr>
      </w:pPr>
      <w:r w:rsidRPr="00217284">
        <w:rPr>
          <w:rFonts w:ascii="Tahoma" w:hAnsi="Tahoma" w:cs="Tahoma"/>
          <w:b/>
          <w:bCs/>
          <w:sz w:val="20"/>
          <w:szCs w:val="20"/>
        </w:rPr>
        <w:t>Szczegółowy opis przedmiotu zamówienia.</w:t>
      </w:r>
    </w:p>
    <w:p w14:paraId="0EA472B1" w14:textId="77777777" w:rsidR="00D37588" w:rsidRPr="00217284" w:rsidRDefault="00D37588" w:rsidP="00D37588">
      <w:pPr>
        <w:autoSpaceDE w:val="0"/>
        <w:autoSpaceDN w:val="0"/>
        <w:adjustRightInd w:val="0"/>
        <w:spacing w:after="0" w:line="240" w:lineRule="auto"/>
        <w:ind w:left="360"/>
        <w:jc w:val="both"/>
        <w:rPr>
          <w:rFonts w:ascii="Tahoma" w:hAnsi="Tahoma" w:cs="Tahoma"/>
          <w:sz w:val="20"/>
          <w:szCs w:val="20"/>
        </w:rPr>
      </w:pPr>
      <w:r w:rsidRPr="00217284">
        <w:rPr>
          <w:rFonts w:ascii="Tahoma" w:hAnsi="Tahoma" w:cs="Tahoma"/>
          <w:sz w:val="20"/>
          <w:szCs w:val="20"/>
        </w:rPr>
        <w:t>W skład zamawianego Systemu Poboru Opłat stanowiącego przedmiot zamówienia wchodzą:</w:t>
      </w:r>
    </w:p>
    <w:p w14:paraId="55D0A859" w14:textId="77777777" w:rsidR="00D37588" w:rsidRPr="00217284" w:rsidRDefault="00D37588" w:rsidP="00D37588">
      <w:pPr>
        <w:pStyle w:val="Akapitzlist"/>
        <w:numPr>
          <w:ilvl w:val="0"/>
          <w:numId w:val="28"/>
        </w:numPr>
        <w:autoSpaceDE w:val="0"/>
        <w:autoSpaceDN w:val="0"/>
        <w:adjustRightInd w:val="0"/>
        <w:spacing w:after="0" w:line="240" w:lineRule="auto"/>
        <w:ind w:left="709"/>
        <w:jc w:val="both"/>
        <w:rPr>
          <w:rFonts w:ascii="Tahoma" w:hAnsi="Tahoma" w:cs="Tahoma"/>
          <w:sz w:val="20"/>
          <w:szCs w:val="20"/>
        </w:rPr>
      </w:pPr>
      <w:r w:rsidRPr="00217284">
        <w:rPr>
          <w:rFonts w:ascii="Tahoma" w:hAnsi="Tahoma" w:cs="Tahoma"/>
          <w:sz w:val="20"/>
          <w:szCs w:val="20"/>
        </w:rPr>
        <w:t>System Centralny wraz z Serwerem;</w:t>
      </w:r>
    </w:p>
    <w:p w14:paraId="40D73314" w14:textId="77777777" w:rsidR="00D37588" w:rsidRPr="00217284" w:rsidRDefault="00D37588" w:rsidP="00D37588">
      <w:pPr>
        <w:pStyle w:val="Akapitzlist"/>
        <w:numPr>
          <w:ilvl w:val="0"/>
          <w:numId w:val="28"/>
        </w:numPr>
        <w:autoSpaceDE w:val="0"/>
        <w:autoSpaceDN w:val="0"/>
        <w:adjustRightInd w:val="0"/>
        <w:spacing w:after="0" w:line="240" w:lineRule="auto"/>
        <w:ind w:left="709"/>
        <w:jc w:val="both"/>
        <w:rPr>
          <w:rFonts w:ascii="Tahoma" w:hAnsi="Tahoma" w:cs="Tahoma"/>
          <w:sz w:val="20"/>
          <w:szCs w:val="20"/>
        </w:rPr>
      </w:pPr>
      <w:r w:rsidRPr="00217284">
        <w:rPr>
          <w:rFonts w:ascii="Tahoma" w:hAnsi="Tahoma" w:cs="Tahoma"/>
          <w:sz w:val="20"/>
          <w:szCs w:val="20"/>
        </w:rPr>
        <w:t>161 Kasowników montowanych w autobusach Zamawiającego, w tym:</w:t>
      </w:r>
    </w:p>
    <w:p w14:paraId="1ACF4A74" w14:textId="77777777" w:rsidR="00D37588" w:rsidRPr="00217284" w:rsidRDefault="00D37588" w:rsidP="00D37588">
      <w:pPr>
        <w:pStyle w:val="Akapitzlist"/>
        <w:numPr>
          <w:ilvl w:val="0"/>
          <w:numId w:val="29"/>
        </w:numPr>
        <w:autoSpaceDE w:val="0"/>
        <w:autoSpaceDN w:val="0"/>
        <w:adjustRightInd w:val="0"/>
        <w:spacing w:after="0" w:line="240" w:lineRule="auto"/>
        <w:jc w:val="both"/>
        <w:rPr>
          <w:rFonts w:ascii="Tahoma" w:hAnsi="Tahoma" w:cs="Tahoma"/>
          <w:sz w:val="20"/>
          <w:szCs w:val="20"/>
        </w:rPr>
      </w:pPr>
      <w:r w:rsidRPr="00217284">
        <w:rPr>
          <w:rFonts w:ascii="Tahoma" w:hAnsi="Tahoma" w:cs="Tahoma"/>
          <w:sz w:val="20"/>
          <w:szCs w:val="20"/>
        </w:rPr>
        <w:t>48 szt. w 24 autobusach klasy MEGA;</w:t>
      </w:r>
    </w:p>
    <w:p w14:paraId="1D6802DC" w14:textId="77777777" w:rsidR="00D37588" w:rsidRPr="00217284" w:rsidRDefault="00D37588" w:rsidP="00D37588">
      <w:pPr>
        <w:pStyle w:val="Akapitzlist"/>
        <w:numPr>
          <w:ilvl w:val="0"/>
          <w:numId w:val="29"/>
        </w:numPr>
        <w:autoSpaceDE w:val="0"/>
        <w:autoSpaceDN w:val="0"/>
        <w:adjustRightInd w:val="0"/>
        <w:spacing w:after="0" w:line="240" w:lineRule="auto"/>
        <w:jc w:val="both"/>
        <w:rPr>
          <w:rFonts w:ascii="Tahoma" w:hAnsi="Tahoma" w:cs="Tahoma"/>
          <w:sz w:val="20"/>
          <w:szCs w:val="20"/>
        </w:rPr>
      </w:pPr>
      <w:r w:rsidRPr="00217284">
        <w:rPr>
          <w:rFonts w:ascii="Tahoma" w:hAnsi="Tahoma" w:cs="Tahoma"/>
          <w:sz w:val="20"/>
          <w:szCs w:val="20"/>
        </w:rPr>
        <w:t>104 szt. w 104 autobusach klasy MAXI;</w:t>
      </w:r>
    </w:p>
    <w:p w14:paraId="3A4266AC" w14:textId="77777777" w:rsidR="00D37588" w:rsidRPr="00217284" w:rsidRDefault="00D37588" w:rsidP="00D37588">
      <w:pPr>
        <w:pStyle w:val="Akapitzlist"/>
        <w:numPr>
          <w:ilvl w:val="0"/>
          <w:numId w:val="29"/>
        </w:numPr>
        <w:autoSpaceDE w:val="0"/>
        <w:autoSpaceDN w:val="0"/>
        <w:adjustRightInd w:val="0"/>
        <w:spacing w:after="0" w:line="240" w:lineRule="auto"/>
        <w:jc w:val="both"/>
        <w:rPr>
          <w:rFonts w:ascii="Tahoma" w:hAnsi="Tahoma" w:cs="Tahoma"/>
          <w:sz w:val="20"/>
          <w:szCs w:val="20"/>
        </w:rPr>
      </w:pPr>
      <w:r w:rsidRPr="00217284">
        <w:rPr>
          <w:rFonts w:ascii="Tahoma" w:hAnsi="Tahoma" w:cs="Tahoma"/>
          <w:sz w:val="20"/>
          <w:szCs w:val="20"/>
        </w:rPr>
        <w:t>9 szt. w 9 autobusach klasy MINI;</w:t>
      </w:r>
    </w:p>
    <w:p w14:paraId="2069A988" w14:textId="77777777" w:rsidR="00D37588" w:rsidRPr="00217284" w:rsidRDefault="00D37588" w:rsidP="00D37588">
      <w:pPr>
        <w:pStyle w:val="Akapitzlist"/>
        <w:numPr>
          <w:ilvl w:val="0"/>
          <w:numId w:val="28"/>
        </w:numPr>
        <w:autoSpaceDE w:val="0"/>
        <w:autoSpaceDN w:val="0"/>
        <w:adjustRightInd w:val="0"/>
        <w:spacing w:after="0" w:line="240" w:lineRule="auto"/>
        <w:ind w:left="709"/>
        <w:jc w:val="both"/>
        <w:rPr>
          <w:rFonts w:ascii="Tahoma" w:hAnsi="Tahoma" w:cs="Tahoma"/>
          <w:sz w:val="20"/>
          <w:szCs w:val="20"/>
        </w:rPr>
      </w:pPr>
      <w:r w:rsidRPr="00217284">
        <w:rPr>
          <w:rFonts w:ascii="Tahoma" w:hAnsi="Tahoma" w:cs="Tahoma"/>
          <w:sz w:val="20"/>
          <w:szCs w:val="20"/>
        </w:rPr>
        <w:t>10 szt. Czytników Kontrolerskich;</w:t>
      </w:r>
    </w:p>
    <w:p w14:paraId="1099801B" w14:textId="77777777" w:rsidR="00D37588" w:rsidRPr="00217284" w:rsidRDefault="00D37588" w:rsidP="00D37588">
      <w:pPr>
        <w:pStyle w:val="Akapitzlist"/>
        <w:numPr>
          <w:ilvl w:val="0"/>
          <w:numId w:val="28"/>
        </w:numPr>
        <w:autoSpaceDE w:val="0"/>
        <w:autoSpaceDN w:val="0"/>
        <w:adjustRightInd w:val="0"/>
        <w:spacing w:after="0" w:line="240" w:lineRule="auto"/>
        <w:ind w:left="709"/>
        <w:jc w:val="both"/>
        <w:rPr>
          <w:rFonts w:ascii="Tahoma" w:hAnsi="Tahoma" w:cs="Tahoma"/>
          <w:sz w:val="20"/>
          <w:szCs w:val="20"/>
        </w:rPr>
      </w:pPr>
      <w:r w:rsidRPr="00217284">
        <w:rPr>
          <w:rFonts w:ascii="Tahoma" w:hAnsi="Tahoma" w:cs="Tahoma"/>
          <w:sz w:val="20"/>
          <w:szCs w:val="20"/>
        </w:rPr>
        <w:t>137 szt. Urządzeń Pokładowych zamontowanych w autobusach, sterujących pracą Kasowników;</w:t>
      </w:r>
    </w:p>
    <w:p w14:paraId="6BD43A09" w14:textId="04E5FF9C" w:rsidR="00D37588" w:rsidRDefault="00D37588" w:rsidP="00D37588">
      <w:pPr>
        <w:pStyle w:val="Akapitzlist"/>
        <w:numPr>
          <w:ilvl w:val="0"/>
          <w:numId w:val="28"/>
        </w:numPr>
        <w:autoSpaceDE w:val="0"/>
        <w:autoSpaceDN w:val="0"/>
        <w:adjustRightInd w:val="0"/>
        <w:spacing w:after="0" w:line="240" w:lineRule="auto"/>
        <w:ind w:left="709"/>
        <w:jc w:val="both"/>
        <w:rPr>
          <w:rFonts w:ascii="Tahoma" w:hAnsi="Tahoma" w:cs="Tahoma"/>
          <w:sz w:val="20"/>
          <w:szCs w:val="20"/>
        </w:rPr>
      </w:pPr>
      <w:r w:rsidRPr="00217284">
        <w:rPr>
          <w:rFonts w:ascii="Tahoma" w:hAnsi="Tahoma" w:cs="Tahoma"/>
          <w:sz w:val="20"/>
          <w:szCs w:val="20"/>
        </w:rPr>
        <w:t xml:space="preserve">Dokumentacja projektowa, </w:t>
      </w:r>
      <w:r w:rsidR="00E91427" w:rsidRPr="00217284">
        <w:rPr>
          <w:rFonts w:ascii="Tahoma" w:hAnsi="Tahoma" w:cs="Tahoma"/>
          <w:sz w:val="20"/>
          <w:szCs w:val="20"/>
        </w:rPr>
        <w:t xml:space="preserve">oprogramowanie, </w:t>
      </w:r>
      <w:r w:rsidRPr="00217284">
        <w:rPr>
          <w:rFonts w:ascii="Tahoma" w:hAnsi="Tahoma" w:cs="Tahoma"/>
          <w:sz w:val="20"/>
          <w:szCs w:val="20"/>
        </w:rPr>
        <w:t xml:space="preserve">dokumentacja techniczna zastosowanych </w:t>
      </w:r>
      <w:r w:rsidRPr="00A37378">
        <w:rPr>
          <w:rFonts w:ascii="Tahoma" w:hAnsi="Tahoma" w:cs="Tahoma"/>
          <w:sz w:val="20"/>
          <w:szCs w:val="20"/>
        </w:rPr>
        <w:t>Urządzeń.</w:t>
      </w:r>
    </w:p>
    <w:p w14:paraId="551A8BA9" w14:textId="1E903CDE" w:rsidR="00217284" w:rsidRPr="002336CD" w:rsidRDefault="00217284" w:rsidP="002336CD">
      <w:pPr>
        <w:autoSpaceDE w:val="0"/>
        <w:autoSpaceDN w:val="0"/>
        <w:adjustRightInd w:val="0"/>
        <w:spacing w:after="0" w:line="240" w:lineRule="auto"/>
        <w:ind w:left="349"/>
        <w:jc w:val="both"/>
        <w:rPr>
          <w:rFonts w:ascii="Tahoma" w:hAnsi="Tahoma" w:cs="Tahoma"/>
          <w:sz w:val="20"/>
          <w:szCs w:val="20"/>
        </w:rPr>
      </w:pPr>
      <w:r w:rsidRPr="002336CD">
        <w:rPr>
          <w:rFonts w:ascii="Tahoma" w:hAnsi="Tahoma" w:cs="Tahoma"/>
          <w:sz w:val="20"/>
          <w:szCs w:val="20"/>
        </w:rPr>
        <w:t>UWAGA! Zgodnie z brzmieniem ust. 5, pkt 5.2., ppkt 14) zdanie drugie „Wykonawca musi uzgodnić z producentem sposób podłączenia Kasowników do instalacji i uzyskać na takie rozwiązanie zgodę gwaranta”.</w:t>
      </w:r>
    </w:p>
    <w:p w14:paraId="7511EE27" w14:textId="77777777" w:rsidR="00664536" w:rsidRPr="00452D40" w:rsidRDefault="00664536" w:rsidP="00664536">
      <w:pPr>
        <w:pStyle w:val="Akapitzlist"/>
        <w:numPr>
          <w:ilvl w:val="0"/>
          <w:numId w:val="25"/>
        </w:numPr>
        <w:autoSpaceDE w:val="0"/>
        <w:autoSpaceDN w:val="0"/>
        <w:adjustRightInd w:val="0"/>
        <w:spacing w:after="0" w:line="240" w:lineRule="auto"/>
        <w:ind w:left="360"/>
        <w:jc w:val="both"/>
        <w:rPr>
          <w:rFonts w:ascii="Tahoma" w:hAnsi="Tahoma" w:cs="Tahoma"/>
          <w:b/>
          <w:bCs/>
          <w:sz w:val="20"/>
          <w:szCs w:val="20"/>
        </w:rPr>
      </w:pPr>
      <w:r w:rsidRPr="00452D40">
        <w:rPr>
          <w:rFonts w:ascii="Tahoma" w:hAnsi="Tahoma" w:cs="Tahoma"/>
          <w:b/>
          <w:bCs/>
          <w:sz w:val="20"/>
          <w:szCs w:val="20"/>
        </w:rPr>
        <w:lastRenderedPageBreak/>
        <w:t>System Centralny.</w:t>
      </w:r>
    </w:p>
    <w:p w14:paraId="4BEA4022" w14:textId="77777777" w:rsidR="00664536" w:rsidRPr="00452D40" w:rsidRDefault="00664536" w:rsidP="00664536">
      <w:pPr>
        <w:pStyle w:val="Akapitzlist"/>
        <w:numPr>
          <w:ilvl w:val="1"/>
          <w:numId w:val="25"/>
        </w:numPr>
        <w:autoSpaceDE w:val="0"/>
        <w:autoSpaceDN w:val="0"/>
        <w:adjustRightInd w:val="0"/>
        <w:spacing w:after="0" w:line="240" w:lineRule="auto"/>
        <w:ind w:left="851" w:hanging="425"/>
        <w:jc w:val="both"/>
        <w:rPr>
          <w:rFonts w:ascii="Tahoma" w:hAnsi="Tahoma" w:cs="Tahoma"/>
          <w:sz w:val="20"/>
          <w:szCs w:val="20"/>
        </w:rPr>
      </w:pPr>
      <w:r w:rsidRPr="00452D40">
        <w:rPr>
          <w:rFonts w:ascii="Tahoma" w:hAnsi="Tahoma" w:cs="Tahoma"/>
          <w:sz w:val="20"/>
          <w:szCs w:val="20"/>
        </w:rPr>
        <w:t>Opis zamawianego Systemu Centralnego.</w:t>
      </w:r>
    </w:p>
    <w:p w14:paraId="74AB3CD4" w14:textId="3CCE6999" w:rsidR="00664536" w:rsidRPr="000E52B7" w:rsidRDefault="00664536" w:rsidP="00664536">
      <w:pPr>
        <w:pStyle w:val="Akapitzlist"/>
        <w:autoSpaceDE w:val="0"/>
        <w:autoSpaceDN w:val="0"/>
        <w:adjustRightInd w:val="0"/>
        <w:spacing w:after="0" w:line="240" w:lineRule="auto"/>
        <w:ind w:left="851"/>
        <w:jc w:val="both"/>
        <w:rPr>
          <w:rFonts w:ascii="Tahoma" w:hAnsi="Tahoma" w:cs="Tahoma"/>
          <w:sz w:val="20"/>
          <w:szCs w:val="20"/>
        </w:rPr>
      </w:pPr>
      <w:r w:rsidRPr="000E52B7">
        <w:rPr>
          <w:rFonts w:ascii="Tahoma" w:hAnsi="Tahoma" w:cs="Tahoma"/>
          <w:sz w:val="20"/>
          <w:szCs w:val="20"/>
        </w:rPr>
        <w:t>Dostarczony i zainstalowany w ramach zamówienia System Centralny winien umożliwiać zarządzanie</w:t>
      </w:r>
      <w:r w:rsidR="002336CD">
        <w:rPr>
          <w:rFonts w:ascii="Tahoma" w:hAnsi="Tahoma" w:cs="Tahoma"/>
          <w:sz w:val="20"/>
          <w:szCs w:val="20"/>
        </w:rPr>
        <w:t>,</w:t>
      </w:r>
      <w:r w:rsidRPr="000E52B7">
        <w:rPr>
          <w:rFonts w:ascii="Tahoma" w:hAnsi="Tahoma" w:cs="Tahoma"/>
          <w:sz w:val="20"/>
          <w:szCs w:val="20"/>
        </w:rPr>
        <w:t xml:space="preserve"> </w:t>
      </w:r>
      <w:r w:rsidR="00C53F69">
        <w:rPr>
          <w:rFonts w:ascii="Tahoma" w:hAnsi="Tahoma" w:cs="Tahoma"/>
          <w:sz w:val="20"/>
          <w:szCs w:val="20"/>
        </w:rPr>
        <w:t>poprzez dostęp on-line</w:t>
      </w:r>
      <w:r w:rsidR="002336CD">
        <w:rPr>
          <w:rFonts w:ascii="Tahoma" w:hAnsi="Tahoma" w:cs="Tahoma"/>
          <w:sz w:val="20"/>
          <w:szCs w:val="20"/>
        </w:rPr>
        <w:t>,</w:t>
      </w:r>
      <w:r w:rsidR="00C53F69">
        <w:rPr>
          <w:rFonts w:ascii="Tahoma" w:hAnsi="Tahoma" w:cs="Tahoma"/>
          <w:sz w:val="20"/>
          <w:szCs w:val="20"/>
        </w:rPr>
        <w:t xml:space="preserve"> </w:t>
      </w:r>
      <w:r w:rsidRPr="000E52B7">
        <w:rPr>
          <w:rFonts w:ascii="Tahoma" w:hAnsi="Tahoma" w:cs="Tahoma"/>
          <w:sz w:val="20"/>
          <w:szCs w:val="20"/>
        </w:rPr>
        <w:t xml:space="preserve">wszystkimi funkcjonalnościami oraz Urządzeniami dostarczonymi w ramach zamówienia a także pozwalać na dodawanie kolejnych urządzeń dołączanych przez Zamawiającego w dowolnym późniejszym terminie (również </w:t>
      </w:r>
      <w:r w:rsidR="002336CD">
        <w:rPr>
          <w:rFonts w:ascii="Tahoma" w:hAnsi="Tahoma" w:cs="Tahoma"/>
          <w:sz w:val="20"/>
          <w:szCs w:val="20"/>
        </w:rPr>
        <w:br/>
      </w:r>
      <w:r w:rsidRPr="000E52B7">
        <w:rPr>
          <w:rFonts w:ascii="Tahoma" w:hAnsi="Tahoma" w:cs="Tahoma"/>
          <w:sz w:val="20"/>
          <w:szCs w:val="20"/>
        </w:rPr>
        <w:t xml:space="preserve">po zakończeniu etapu wdrożenia Systemu). </w:t>
      </w:r>
    </w:p>
    <w:p w14:paraId="6849811B" w14:textId="77777777" w:rsidR="00664536" w:rsidRPr="00452D40" w:rsidRDefault="00664536" w:rsidP="00664536">
      <w:pPr>
        <w:pStyle w:val="Akapitzlist"/>
        <w:autoSpaceDE w:val="0"/>
        <w:autoSpaceDN w:val="0"/>
        <w:adjustRightInd w:val="0"/>
        <w:spacing w:after="0" w:line="240" w:lineRule="auto"/>
        <w:ind w:left="503" w:firstLine="348"/>
        <w:jc w:val="both"/>
        <w:rPr>
          <w:rFonts w:ascii="Tahoma" w:hAnsi="Tahoma" w:cs="Tahoma"/>
          <w:sz w:val="20"/>
          <w:szCs w:val="20"/>
        </w:rPr>
      </w:pPr>
      <w:r w:rsidRPr="000E52B7">
        <w:rPr>
          <w:rFonts w:ascii="Tahoma" w:hAnsi="Tahoma" w:cs="Tahoma"/>
          <w:sz w:val="20"/>
          <w:szCs w:val="20"/>
        </w:rPr>
        <w:t>Przez zarządzanie rozumie się:</w:t>
      </w:r>
    </w:p>
    <w:p w14:paraId="66EADED2" w14:textId="77777777" w:rsidR="00664536" w:rsidRPr="00452D40" w:rsidRDefault="00664536" w:rsidP="00664536">
      <w:pPr>
        <w:pStyle w:val="Akapitzlist"/>
        <w:numPr>
          <w:ilvl w:val="0"/>
          <w:numId w:val="30"/>
        </w:numPr>
        <w:tabs>
          <w:tab w:val="left" w:pos="1134"/>
        </w:tabs>
        <w:autoSpaceDE w:val="0"/>
        <w:autoSpaceDN w:val="0"/>
        <w:adjustRightInd w:val="0"/>
        <w:spacing w:after="0" w:line="240" w:lineRule="auto"/>
        <w:ind w:left="708" w:firstLine="143"/>
        <w:jc w:val="both"/>
        <w:rPr>
          <w:rFonts w:ascii="Tahoma" w:hAnsi="Tahoma" w:cs="Tahoma"/>
          <w:sz w:val="20"/>
          <w:szCs w:val="20"/>
        </w:rPr>
      </w:pPr>
      <w:r w:rsidRPr="00452D40">
        <w:rPr>
          <w:rFonts w:ascii="Tahoma" w:hAnsi="Tahoma" w:cs="Tahoma"/>
          <w:sz w:val="20"/>
          <w:szCs w:val="20"/>
        </w:rPr>
        <w:t>zdalne zarządzanie Urządzeniami w Systemie Poboru Opłat;</w:t>
      </w:r>
    </w:p>
    <w:p w14:paraId="5B72FB59" w14:textId="77777777" w:rsidR="00664536" w:rsidRPr="00452D40" w:rsidRDefault="00664536" w:rsidP="00664536">
      <w:pPr>
        <w:pStyle w:val="Akapitzlist"/>
        <w:numPr>
          <w:ilvl w:val="0"/>
          <w:numId w:val="30"/>
        </w:numPr>
        <w:tabs>
          <w:tab w:val="left" w:pos="1134"/>
        </w:tabs>
        <w:autoSpaceDE w:val="0"/>
        <w:autoSpaceDN w:val="0"/>
        <w:adjustRightInd w:val="0"/>
        <w:spacing w:after="0" w:line="240" w:lineRule="auto"/>
        <w:ind w:left="708" w:firstLine="143"/>
        <w:jc w:val="both"/>
        <w:rPr>
          <w:rFonts w:ascii="Tahoma" w:hAnsi="Tahoma" w:cs="Tahoma"/>
          <w:sz w:val="20"/>
          <w:szCs w:val="20"/>
        </w:rPr>
      </w:pPr>
      <w:r w:rsidRPr="00452D40">
        <w:rPr>
          <w:rFonts w:ascii="Tahoma" w:hAnsi="Tahoma" w:cs="Tahoma"/>
          <w:sz w:val="20"/>
          <w:szCs w:val="20"/>
        </w:rPr>
        <w:t>ewidencję zdarzeń transakcyjnych;</w:t>
      </w:r>
    </w:p>
    <w:p w14:paraId="65217619" w14:textId="77777777" w:rsidR="00664536" w:rsidRPr="00452D40" w:rsidRDefault="00664536" w:rsidP="00664536">
      <w:pPr>
        <w:pStyle w:val="Akapitzlist"/>
        <w:numPr>
          <w:ilvl w:val="0"/>
          <w:numId w:val="30"/>
        </w:numPr>
        <w:tabs>
          <w:tab w:val="left" w:pos="1134"/>
        </w:tabs>
        <w:autoSpaceDE w:val="0"/>
        <w:autoSpaceDN w:val="0"/>
        <w:adjustRightInd w:val="0"/>
        <w:spacing w:after="0" w:line="240" w:lineRule="auto"/>
        <w:ind w:left="708" w:firstLine="143"/>
        <w:jc w:val="both"/>
        <w:rPr>
          <w:rFonts w:ascii="Tahoma" w:hAnsi="Tahoma" w:cs="Tahoma"/>
          <w:sz w:val="20"/>
          <w:szCs w:val="20"/>
        </w:rPr>
      </w:pPr>
      <w:r w:rsidRPr="00452D40">
        <w:rPr>
          <w:rFonts w:ascii="Tahoma" w:hAnsi="Tahoma" w:cs="Tahoma"/>
          <w:sz w:val="20"/>
          <w:szCs w:val="20"/>
        </w:rPr>
        <w:t>definiowanie raportów;</w:t>
      </w:r>
    </w:p>
    <w:p w14:paraId="4FBC8515" w14:textId="77777777" w:rsidR="00664536" w:rsidRPr="00452D40" w:rsidRDefault="00664536" w:rsidP="00664536">
      <w:pPr>
        <w:pStyle w:val="Akapitzlist"/>
        <w:numPr>
          <w:ilvl w:val="0"/>
          <w:numId w:val="30"/>
        </w:numPr>
        <w:tabs>
          <w:tab w:val="left" w:pos="1134"/>
        </w:tabs>
        <w:autoSpaceDE w:val="0"/>
        <w:autoSpaceDN w:val="0"/>
        <w:adjustRightInd w:val="0"/>
        <w:spacing w:after="0" w:line="240" w:lineRule="auto"/>
        <w:ind w:left="708" w:firstLine="143"/>
        <w:jc w:val="both"/>
        <w:rPr>
          <w:rFonts w:ascii="Tahoma" w:hAnsi="Tahoma" w:cs="Tahoma"/>
          <w:sz w:val="20"/>
          <w:szCs w:val="20"/>
        </w:rPr>
      </w:pPr>
      <w:r w:rsidRPr="00452D40">
        <w:rPr>
          <w:rFonts w:ascii="Tahoma" w:hAnsi="Tahoma" w:cs="Tahoma"/>
          <w:sz w:val="20"/>
          <w:szCs w:val="20"/>
        </w:rPr>
        <w:t>ustawianie automatycznego generowania raportów;</w:t>
      </w:r>
    </w:p>
    <w:p w14:paraId="0E4A54F8" w14:textId="77777777" w:rsidR="00664536" w:rsidRPr="00452D40" w:rsidRDefault="00664536" w:rsidP="00664536">
      <w:pPr>
        <w:pStyle w:val="Akapitzlist"/>
        <w:numPr>
          <w:ilvl w:val="0"/>
          <w:numId w:val="30"/>
        </w:numPr>
        <w:tabs>
          <w:tab w:val="left" w:pos="1134"/>
        </w:tabs>
        <w:autoSpaceDE w:val="0"/>
        <w:autoSpaceDN w:val="0"/>
        <w:adjustRightInd w:val="0"/>
        <w:spacing w:after="0" w:line="240" w:lineRule="auto"/>
        <w:ind w:left="708" w:firstLine="143"/>
        <w:jc w:val="both"/>
        <w:rPr>
          <w:rFonts w:ascii="Tahoma" w:hAnsi="Tahoma" w:cs="Tahoma"/>
          <w:sz w:val="20"/>
          <w:szCs w:val="20"/>
        </w:rPr>
      </w:pPr>
      <w:r w:rsidRPr="00452D40">
        <w:rPr>
          <w:rFonts w:ascii="Tahoma" w:hAnsi="Tahoma" w:cs="Tahoma"/>
          <w:sz w:val="20"/>
          <w:szCs w:val="20"/>
        </w:rPr>
        <w:t>definiowanie okresów przechowywania danych, ich zakresu, momentu usunięcia;</w:t>
      </w:r>
    </w:p>
    <w:p w14:paraId="54AA5581" w14:textId="77777777" w:rsidR="00664536" w:rsidRPr="00452D40" w:rsidRDefault="00664536" w:rsidP="00664536">
      <w:pPr>
        <w:pStyle w:val="Akapitzlist"/>
        <w:numPr>
          <w:ilvl w:val="0"/>
          <w:numId w:val="30"/>
        </w:numPr>
        <w:tabs>
          <w:tab w:val="left" w:pos="1134"/>
        </w:tabs>
        <w:autoSpaceDE w:val="0"/>
        <w:autoSpaceDN w:val="0"/>
        <w:adjustRightInd w:val="0"/>
        <w:spacing w:after="0" w:line="240" w:lineRule="auto"/>
        <w:ind w:left="708" w:firstLine="143"/>
        <w:jc w:val="both"/>
        <w:rPr>
          <w:rFonts w:ascii="Tahoma" w:hAnsi="Tahoma" w:cs="Tahoma"/>
          <w:sz w:val="20"/>
          <w:szCs w:val="20"/>
        </w:rPr>
      </w:pPr>
      <w:r w:rsidRPr="00452D40">
        <w:rPr>
          <w:rFonts w:ascii="Tahoma" w:hAnsi="Tahoma" w:cs="Tahoma"/>
          <w:sz w:val="20"/>
          <w:szCs w:val="20"/>
        </w:rPr>
        <w:t>monitorowanie (diagnostykę) stanu pracy Urządzeń w sposób automatyczny;</w:t>
      </w:r>
    </w:p>
    <w:p w14:paraId="259F2489" w14:textId="5830C1EE" w:rsidR="00664536" w:rsidRDefault="00664536" w:rsidP="00664536">
      <w:pPr>
        <w:pStyle w:val="Akapitzlist"/>
        <w:numPr>
          <w:ilvl w:val="0"/>
          <w:numId w:val="30"/>
        </w:numPr>
        <w:tabs>
          <w:tab w:val="left" w:pos="1134"/>
        </w:tabs>
        <w:autoSpaceDE w:val="0"/>
        <w:autoSpaceDN w:val="0"/>
        <w:adjustRightInd w:val="0"/>
        <w:spacing w:after="0" w:line="240" w:lineRule="auto"/>
        <w:ind w:left="1134" w:hanging="282"/>
        <w:jc w:val="both"/>
        <w:rPr>
          <w:rFonts w:ascii="Tahoma" w:hAnsi="Tahoma" w:cs="Tahoma"/>
          <w:sz w:val="20"/>
          <w:szCs w:val="20"/>
        </w:rPr>
      </w:pPr>
      <w:r w:rsidRPr="00452D40">
        <w:rPr>
          <w:rFonts w:ascii="Tahoma" w:hAnsi="Tahoma" w:cs="Tahoma"/>
          <w:sz w:val="20"/>
          <w:szCs w:val="20"/>
        </w:rPr>
        <w:t>nadawanie uprawnień do Systemu Poboru Opłat wyznaczonym przez Zamawiającego Użytkownikom Systemu</w:t>
      </w:r>
      <w:r w:rsidR="006F12DD">
        <w:rPr>
          <w:rFonts w:ascii="Tahoma" w:hAnsi="Tahoma" w:cs="Tahoma"/>
          <w:sz w:val="20"/>
          <w:szCs w:val="20"/>
        </w:rPr>
        <w:t xml:space="preserve">, </w:t>
      </w:r>
    </w:p>
    <w:p w14:paraId="7F6D666D" w14:textId="027D7DF8" w:rsidR="006F12DD" w:rsidRPr="006F12DD" w:rsidRDefault="006F12DD" w:rsidP="006F12DD">
      <w:pPr>
        <w:pStyle w:val="Akapitzlist"/>
        <w:numPr>
          <w:ilvl w:val="0"/>
          <w:numId w:val="30"/>
        </w:numPr>
        <w:tabs>
          <w:tab w:val="left" w:pos="1134"/>
        </w:tabs>
        <w:autoSpaceDE w:val="0"/>
        <w:autoSpaceDN w:val="0"/>
        <w:adjustRightInd w:val="0"/>
        <w:spacing w:after="0" w:line="240" w:lineRule="auto"/>
        <w:ind w:left="1134" w:hanging="282"/>
        <w:jc w:val="both"/>
        <w:rPr>
          <w:rFonts w:ascii="Tahoma" w:hAnsi="Tahoma" w:cs="Tahoma"/>
          <w:sz w:val="20"/>
          <w:szCs w:val="20"/>
        </w:rPr>
      </w:pPr>
      <w:r w:rsidRPr="006F12DD">
        <w:rPr>
          <w:rFonts w:ascii="Tahoma" w:hAnsi="Tahoma" w:cs="Tahoma"/>
          <w:sz w:val="20"/>
          <w:szCs w:val="20"/>
        </w:rPr>
        <w:t xml:space="preserve">definiowanie nominałów o określonej wartości, projektowanie ekranu Kasowników. </w:t>
      </w:r>
    </w:p>
    <w:p w14:paraId="22FF58DD" w14:textId="77777777" w:rsidR="006F12DD" w:rsidRPr="006F12DD" w:rsidRDefault="006F12DD" w:rsidP="006F12DD">
      <w:pPr>
        <w:shd w:val="clear" w:color="auto" w:fill="FFFFFF" w:themeFill="background1"/>
        <w:autoSpaceDE w:val="0"/>
        <w:autoSpaceDN w:val="0"/>
        <w:adjustRightInd w:val="0"/>
        <w:spacing w:after="0" w:line="240" w:lineRule="auto"/>
        <w:ind w:left="1134"/>
        <w:jc w:val="both"/>
        <w:rPr>
          <w:rFonts w:ascii="Tahoma" w:hAnsi="Tahoma" w:cs="Tahoma"/>
          <w:sz w:val="20"/>
          <w:szCs w:val="20"/>
        </w:rPr>
      </w:pPr>
      <w:r w:rsidRPr="006F12DD">
        <w:rPr>
          <w:rFonts w:ascii="Tahoma" w:hAnsi="Tahoma" w:cs="Tahoma"/>
          <w:sz w:val="20"/>
          <w:szCs w:val="20"/>
        </w:rPr>
        <w:t xml:space="preserve">System Centralny musi umożliwić wygenerowanie, konfigurację i obsługę taryfy biletowej zgodnej z obowiązującym cennikiem biletów Zamawiającego. </w:t>
      </w:r>
    </w:p>
    <w:p w14:paraId="3900D41A" w14:textId="77777777" w:rsidR="006F12DD" w:rsidRPr="006F12DD" w:rsidRDefault="006F12DD" w:rsidP="006F12DD">
      <w:pPr>
        <w:shd w:val="clear" w:color="auto" w:fill="FFFFFF" w:themeFill="background1"/>
        <w:autoSpaceDE w:val="0"/>
        <w:autoSpaceDN w:val="0"/>
        <w:adjustRightInd w:val="0"/>
        <w:spacing w:after="0" w:line="240" w:lineRule="auto"/>
        <w:ind w:left="1276" w:hanging="142"/>
        <w:jc w:val="both"/>
        <w:rPr>
          <w:rFonts w:ascii="Tahoma" w:hAnsi="Tahoma" w:cs="Tahoma"/>
          <w:sz w:val="20"/>
          <w:szCs w:val="20"/>
        </w:rPr>
      </w:pPr>
      <w:r w:rsidRPr="006F12DD">
        <w:rPr>
          <w:rFonts w:ascii="Tahoma" w:hAnsi="Tahoma" w:cs="Tahoma"/>
          <w:sz w:val="20"/>
          <w:szCs w:val="20"/>
        </w:rPr>
        <w:t>System Centralny musi umożliwiać:</w:t>
      </w:r>
    </w:p>
    <w:p w14:paraId="6FD5BDAA" w14:textId="66558ACD" w:rsidR="006F12DD" w:rsidRPr="006F12DD" w:rsidRDefault="006F12DD" w:rsidP="006F12DD">
      <w:pPr>
        <w:shd w:val="clear" w:color="auto" w:fill="FFFFFF" w:themeFill="background1"/>
        <w:autoSpaceDE w:val="0"/>
        <w:autoSpaceDN w:val="0"/>
        <w:adjustRightInd w:val="0"/>
        <w:spacing w:after="0" w:line="240" w:lineRule="auto"/>
        <w:ind w:left="1276" w:hanging="142"/>
        <w:jc w:val="both"/>
        <w:rPr>
          <w:rFonts w:ascii="Tahoma" w:hAnsi="Tahoma" w:cs="Tahoma"/>
          <w:sz w:val="20"/>
          <w:szCs w:val="20"/>
        </w:rPr>
      </w:pPr>
      <w:r w:rsidRPr="006F12DD">
        <w:rPr>
          <w:rFonts w:ascii="Tahoma" w:hAnsi="Tahoma" w:cs="Tahoma"/>
          <w:sz w:val="20"/>
          <w:szCs w:val="20"/>
        </w:rPr>
        <w:t>a)</w:t>
      </w:r>
      <w:r>
        <w:rPr>
          <w:rFonts w:ascii="Tahoma" w:hAnsi="Tahoma" w:cs="Tahoma"/>
          <w:sz w:val="20"/>
          <w:szCs w:val="20"/>
        </w:rPr>
        <w:t xml:space="preserve"> </w:t>
      </w:r>
      <w:r w:rsidRPr="006F12DD">
        <w:rPr>
          <w:rFonts w:ascii="Tahoma" w:hAnsi="Tahoma" w:cs="Tahoma"/>
          <w:sz w:val="20"/>
          <w:szCs w:val="20"/>
        </w:rPr>
        <w:t>wprowadzanie cen i rodzajów biletów:</w:t>
      </w:r>
    </w:p>
    <w:p w14:paraId="75DA02E3" w14:textId="77777777" w:rsidR="006F12DD" w:rsidRPr="006F12DD" w:rsidRDefault="006F12DD" w:rsidP="006F12DD">
      <w:pPr>
        <w:shd w:val="clear" w:color="auto" w:fill="FFFFFF" w:themeFill="background1"/>
        <w:autoSpaceDE w:val="0"/>
        <w:autoSpaceDN w:val="0"/>
        <w:adjustRightInd w:val="0"/>
        <w:spacing w:after="0" w:line="240" w:lineRule="auto"/>
        <w:ind w:left="1276" w:firstLine="142"/>
        <w:jc w:val="both"/>
        <w:rPr>
          <w:rFonts w:ascii="Tahoma" w:hAnsi="Tahoma" w:cs="Tahoma"/>
          <w:sz w:val="20"/>
          <w:szCs w:val="20"/>
        </w:rPr>
      </w:pPr>
      <w:r w:rsidRPr="006F12DD">
        <w:rPr>
          <w:rFonts w:ascii="Tahoma" w:hAnsi="Tahoma" w:cs="Tahoma"/>
          <w:sz w:val="20"/>
          <w:szCs w:val="20"/>
        </w:rPr>
        <w:t>- Jednoprzejazdowych,</w:t>
      </w:r>
    </w:p>
    <w:p w14:paraId="47ADC077" w14:textId="77777777" w:rsidR="006F12DD" w:rsidRPr="006F12DD" w:rsidRDefault="006F12DD" w:rsidP="006F12DD">
      <w:pPr>
        <w:shd w:val="clear" w:color="auto" w:fill="FFFFFF" w:themeFill="background1"/>
        <w:autoSpaceDE w:val="0"/>
        <w:autoSpaceDN w:val="0"/>
        <w:adjustRightInd w:val="0"/>
        <w:spacing w:after="0" w:line="240" w:lineRule="auto"/>
        <w:ind w:left="1276" w:firstLine="142"/>
        <w:jc w:val="both"/>
        <w:rPr>
          <w:rFonts w:ascii="Tahoma" w:hAnsi="Tahoma" w:cs="Tahoma"/>
          <w:sz w:val="20"/>
          <w:szCs w:val="20"/>
        </w:rPr>
      </w:pPr>
      <w:r w:rsidRPr="006F12DD">
        <w:rPr>
          <w:rFonts w:ascii="Tahoma" w:hAnsi="Tahoma" w:cs="Tahoma"/>
          <w:sz w:val="20"/>
          <w:szCs w:val="20"/>
        </w:rPr>
        <w:t xml:space="preserve">- Czasowych, </w:t>
      </w:r>
    </w:p>
    <w:p w14:paraId="6FBD74C3" w14:textId="77777777" w:rsidR="006F12DD" w:rsidRPr="006F12DD" w:rsidRDefault="006F12DD" w:rsidP="006F12DD">
      <w:pPr>
        <w:shd w:val="clear" w:color="auto" w:fill="FFFFFF" w:themeFill="background1"/>
        <w:autoSpaceDE w:val="0"/>
        <w:autoSpaceDN w:val="0"/>
        <w:adjustRightInd w:val="0"/>
        <w:spacing w:after="0" w:line="240" w:lineRule="auto"/>
        <w:ind w:left="1276" w:firstLine="142"/>
        <w:jc w:val="both"/>
        <w:rPr>
          <w:rFonts w:ascii="Tahoma" w:hAnsi="Tahoma" w:cs="Tahoma"/>
          <w:sz w:val="20"/>
          <w:szCs w:val="20"/>
        </w:rPr>
      </w:pPr>
      <w:r w:rsidRPr="006F12DD">
        <w:rPr>
          <w:rFonts w:ascii="Tahoma" w:hAnsi="Tahoma" w:cs="Tahoma"/>
          <w:sz w:val="20"/>
          <w:szCs w:val="20"/>
        </w:rPr>
        <w:t xml:space="preserve">- Okresowych (w przypadku podjęcia takiej decyzji przez Zamawiającego). </w:t>
      </w:r>
    </w:p>
    <w:p w14:paraId="52354D62" w14:textId="77777777" w:rsidR="006F12DD" w:rsidRPr="006F12DD" w:rsidRDefault="006F12DD" w:rsidP="006F12DD">
      <w:pPr>
        <w:shd w:val="clear" w:color="auto" w:fill="FFFFFF" w:themeFill="background1"/>
        <w:autoSpaceDE w:val="0"/>
        <w:autoSpaceDN w:val="0"/>
        <w:adjustRightInd w:val="0"/>
        <w:spacing w:after="0" w:line="240" w:lineRule="auto"/>
        <w:ind w:left="1418" w:hanging="284"/>
        <w:jc w:val="both"/>
        <w:rPr>
          <w:rFonts w:ascii="Tahoma" w:hAnsi="Tahoma" w:cs="Tahoma"/>
          <w:sz w:val="20"/>
          <w:szCs w:val="20"/>
        </w:rPr>
      </w:pPr>
      <w:r w:rsidRPr="006F12DD">
        <w:rPr>
          <w:rFonts w:ascii="Tahoma" w:hAnsi="Tahoma" w:cs="Tahoma"/>
          <w:sz w:val="20"/>
          <w:szCs w:val="20"/>
        </w:rPr>
        <w:t xml:space="preserve">b) zdalną dystrybucję zmian systemu taryfowego do wszystkich Kasowników wchodzących w skład Systemu. </w:t>
      </w:r>
    </w:p>
    <w:p w14:paraId="61E67BD8" w14:textId="7BE2E6CF" w:rsidR="006F12DD" w:rsidRPr="006F12DD" w:rsidRDefault="006F12DD" w:rsidP="006F12DD">
      <w:pPr>
        <w:shd w:val="clear" w:color="auto" w:fill="FFFFFF" w:themeFill="background1"/>
        <w:autoSpaceDE w:val="0"/>
        <w:autoSpaceDN w:val="0"/>
        <w:adjustRightInd w:val="0"/>
        <w:spacing w:after="0" w:line="240" w:lineRule="auto"/>
        <w:ind w:left="1418"/>
        <w:jc w:val="both"/>
        <w:rPr>
          <w:rFonts w:ascii="Tahoma" w:hAnsi="Tahoma" w:cs="Tahoma"/>
          <w:sz w:val="20"/>
          <w:szCs w:val="20"/>
        </w:rPr>
      </w:pPr>
      <w:r w:rsidRPr="006F12DD">
        <w:rPr>
          <w:rFonts w:ascii="Tahoma" w:hAnsi="Tahoma" w:cs="Tahoma"/>
          <w:sz w:val="20"/>
          <w:szCs w:val="20"/>
        </w:rPr>
        <w:t>Do Kasowników Wykonawca dostarczy oprogramowanie testowe instalowane na maszynie wirtualnej umożliwiające samodzielną zmianę przez Zamawiającego taryfy, szaty graficznej interfejsu użytkownika, cennika sprzedawanych biletów oraz informacji wyświetlanych na ekranie urządzeń (jeżeli funkcjonalność nie została zapewniona przez testowy System Centralny)</w:t>
      </w:r>
      <w:r>
        <w:rPr>
          <w:rFonts w:ascii="Tahoma" w:hAnsi="Tahoma" w:cs="Tahoma"/>
          <w:sz w:val="20"/>
          <w:szCs w:val="20"/>
        </w:rPr>
        <w:t>.</w:t>
      </w:r>
    </w:p>
    <w:p w14:paraId="65495A1C" w14:textId="20310794" w:rsidR="00664536" w:rsidRPr="00C53F69" w:rsidRDefault="00C53F69" w:rsidP="00C53F69">
      <w:pPr>
        <w:shd w:val="clear" w:color="auto" w:fill="FFFFFF" w:themeFill="background1"/>
        <w:autoSpaceDE w:val="0"/>
        <w:autoSpaceDN w:val="0"/>
        <w:adjustRightInd w:val="0"/>
        <w:spacing w:after="0" w:line="240" w:lineRule="auto"/>
        <w:ind w:left="1276" w:hanging="916"/>
        <w:jc w:val="both"/>
        <w:rPr>
          <w:rFonts w:ascii="Tahoma" w:hAnsi="Tahoma" w:cs="Tahoma"/>
          <w:b/>
          <w:bCs/>
          <w:sz w:val="20"/>
          <w:szCs w:val="20"/>
        </w:rPr>
      </w:pPr>
      <w:r w:rsidRPr="00C53F69">
        <w:rPr>
          <w:rFonts w:ascii="Tahoma" w:hAnsi="Tahoma" w:cs="Tahoma"/>
          <w:b/>
          <w:bCs/>
          <w:sz w:val="20"/>
          <w:szCs w:val="20"/>
        </w:rPr>
        <w:t xml:space="preserve">UWAGA! </w:t>
      </w:r>
      <w:r>
        <w:rPr>
          <w:rFonts w:ascii="Tahoma" w:hAnsi="Tahoma" w:cs="Tahoma"/>
          <w:b/>
          <w:bCs/>
          <w:sz w:val="20"/>
          <w:szCs w:val="20"/>
        </w:rPr>
        <w:t>K</w:t>
      </w:r>
      <w:r w:rsidRPr="00C53F69">
        <w:rPr>
          <w:rFonts w:ascii="Tahoma" w:hAnsi="Tahoma" w:cs="Tahoma"/>
          <w:b/>
          <w:bCs/>
          <w:sz w:val="20"/>
          <w:szCs w:val="20"/>
        </w:rPr>
        <w:t xml:space="preserve">oszty ewentualnych uzgodnień, o których mowa w III Części SWZ, ust. 5, </w:t>
      </w:r>
      <w:r>
        <w:rPr>
          <w:rFonts w:ascii="Tahoma" w:hAnsi="Tahoma" w:cs="Tahoma"/>
          <w:b/>
          <w:bCs/>
          <w:sz w:val="20"/>
          <w:szCs w:val="20"/>
        </w:rPr>
        <w:br/>
      </w:r>
      <w:r w:rsidRPr="00C53F69">
        <w:rPr>
          <w:rFonts w:ascii="Tahoma" w:hAnsi="Tahoma" w:cs="Tahoma"/>
          <w:b/>
          <w:bCs/>
          <w:sz w:val="20"/>
          <w:szCs w:val="20"/>
        </w:rPr>
        <w:t xml:space="preserve">pkt 5.2, ppkt 14, zdanie drugie ponosi Wykonawca. </w:t>
      </w:r>
    </w:p>
    <w:p w14:paraId="4A12C2CE" w14:textId="77777777" w:rsidR="00664536" w:rsidRPr="00452D40" w:rsidRDefault="00664536" w:rsidP="00664536">
      <w:pPr>
        <w:pStyle w:val="Akapitzlist"/>
        <w:numPr>
          <w:ilvl w:val="1"/>
          <w:numId w:val="25"/>
        </w:numPr>
        <w:tabs>
          <w:tab w:val="left" w:pos="851"/>
        </w:tabs>
        <w:autoSpaceDE w:val="0"/>
        <w:autoSpaceDN w:val="0"/>
        <w:adjustRightInd w:val="0"/>
        <w:spacing w:after="0" w:line="240" w:lineRule="auto"/>
        <w:ind w:left="360" w:firstLine="66"/>
        <w:jc w:val="both"/>
        <w:rPr>
          <w:rFonts w:ascii="Tahoma" w:hAnsi="Tahoma" w:cs="Tahoma"/>
          <w:sz w:val="20"/>
          <w:szCs w:val="20"/>
        </w:rPr>
      </w:pPr>
      <w:r w:rsidRPr="00452D40">
        <w:rPr>
          <w:rFonts w:ascii="Tahoma" w:hAnsi="Tahoma" w:cs="Tahoma"/>
          <w:sz w:val="20"/>
          <w:szCs w:val="20"/>
        </w:rPr>
        <w:t>Przed uruchomieniem Systemu Centralnego Wykonawca zobowiązany jest do:</w:t>
      </w:r>
    </w:p>
    <w:p w14:paraId="4CC8427C" w14:textId="77777777" w:rsidR="00664536" w:rsidRPr="00452D40" w:rsidRDefault="00664536" w:rsidP="00664536">
      <w:pPr>
        <w:pStyle w:val="Akapitzlist"/>
        <w:numPr>
          <w:ilvl w:val="0"/>
          <w:numId w:val="31"/>
        </w:numPr>
        <w:tabs>
          <w:tab w:val="left" w:pos="1134"/>
        </w:tabs>
        <w:autoSpaceDE w:val="0"/>
        <w:autoSpaceDN w:val="0"/>
        <w:adjustRightInd w:val="0"/>
        <w:spacing w:after="0" w:line="240" w:lineRule="auto"/>
        <w:ind w:left="1134" w:hanging="283"/>
        <w:jc w:val="both"/>
        <w:rPr>
          <w:rFonts w:ascii="Tahoma" w:hAnsi="Tahoma" w:cs="Tahoma"/>
          <w:sz w:val="20"/>
          <w:szCs w:val="20"/>
        </w:rPr>
      </w:pPr>
      <w:r w:rsidRPr="000E52B7">
        <w:rPr>
          <w:rFonts w:ascii="Tahoma" w:hAnsi="Tahoma" w:cs="Tahoma"/>
          <w:sz w:val="20"/>
          <w:szCs w:val="20"/>
        </w:rPr>
        <w:t xml:space="preserve">przedstawienia Zamawiającemu, w terminie z nim uzgodnionym, schematu działania wraz </w:t>
      </w:r>
      <w:r>
        <w:rPr>
          <w:rFonts w:ascii="Tahoma" w:hAnsi="Tahoma" w:cs="Tahoma"/>
          <w:sz w:val="20"/>
          <w:szCs w:val="20"/>
        </w:rPr>
        <w:br/>
      </w:r>
      <w:r w:rsidRPr="000E52B7">
        <w:rPr>
          <w:rFonts w:ascii="Tahoma" w:hAnsi="Tahoma" w:cs="Tahoma"/>
          <w:sz w:val="20"/>
          <w:szCs w:val="20"/>
        </w:rPr>
        <w:t>z opisem funkcjonalnym Systemu, ze szczególnym uwzględnieniem zabezpieczeń Systemu przed niepowołanym dostępem, utratą danych i nieuprawnioną modyfikacją;</w:t>
      </w:r>
    </w:p>
    <w:p w14:paraId="39AB6D3C" w14:textId="77777777" w:rsidR="00664536" w:rsidRPr="00452D40" w:rsidRDefault="00664536" w:rsidP="00664536">
      <w:pPr>
        <w:pStyle w:val="Akapitzlist"/>
        <w:numPr>
          <w:ilvl w:val="0"/>
          <w:numId w:val="31"/>
        </w:numPr>
        <w:tabs>
          <w:tab w:val="left" w:pos="1134"/>
        </w:tabs>
        <w:autoSpaceDE w:val="0"/>
        <w:autoSpaceDN w:val="0"/>
        <w:adjustRightInd w:val="0"/>
        <w:spacing w:after="0" w:line="240" w:lineRule="auto"/>
        <w:ind w:left="1134" w:hanging="283"/>
        <w:jc w:val="both"/>
        <w:rPr>
          <w:rFonts w:ascii="Tahoma" w:hAnsi="Tahoma" w:cs="Tahoma"/>
          <w:sz w:val="20"/>
          <w:szCs w:val="20"/>
        </w:rPr>
      </w:pPr>
      <w:r w:rsidRPr="000E52B7">
        <w:rPr>
          <w:rFonts w:ascii="Tahoma" w:hAnsi="Tahoma" w:cs="Tahoma"/>
          <w:sz w:val="20"/>
          <w:szCs w:val="20"/>
          <w:shd w:val="clear" w:color="auto" w:fill="FFFFFF" w:themeFill="background1"/>
        </w:rPr>
        <w:t>dostarczenia Licencji aktualizowanych przez min. 10 lat na oprogramowanie Systemu Centralnego z nielimitowanym dostępem dla upoważnionych Użytkowników Systemu Zamawiającego, oraz Licencji serwerowych, Licencji dostępu do serwera, Licencji bazy danych</w:t>
      </w:r>
      <w:r w:rsidRPr="00452D40">
        <w:rPr>
          <w:rFonts w:ascii="Tahoma" w:hAnsi="Tahoma" w:cs="Tahoma"/>
          <w:sz w:val="20"/>
          <w:szCs w:val="20"/>
        </w:rPr>
        <w:t>;</w:t>
      </w:r>
    </w:p>
    <w:p w14:paraId="008A56A4" w14:textId="77777777" w:rsidR="00664536" w:rsidRPr="00452D40" w:rsidRDefault="00664536" w:rsidP="00664536">
      <w:pPr>
        <w:pStyle w:val="Akapitzlist"/>
        <w:numPr>
          <w:ilvl w:val="0"/>
          <w:numId w:val="31"/>
        </w:numPr>
        <w:tabs>
          <w:tab w:val="left" w:pos="1134"/>
        </w:tabs>
        <w:autoSpaceDE w:val="0"/>
        <w:autoSpaceDN w:val="0"/>
        <w:adjustRightInd w:val="0"/>
        <w:spacing w:after="0" w:line="240" w:lineRule="auto"/>
        <w:ind w:left="1134" w:hanging="283"/>
        <w:jc w:val="both"/>
        <w:rPr>
          <w:rFonts w:ascii="Tahoma" w:hAnsi="Tahoma" w:cs="Tahoma"/>
          <w:sz w:val="20"/>
          <w:szCs w:val="20"/>
        </w:rPr>
      </w:pPr>
      <w:r w:rsidRPr="00452D40">
        <w:rPr>
          <w:rFonts w:ascii="Tahoma" w:hAnsi="Tahoma" w:cs="Tahoma"/>
          <w:sz w:val="20"/>
          <w:szCs w:val="20"/>
        </w:rPr>
        <w:t xml:space="preserve">przygotowania i dostarczenia do akceptacji interfejsów dla wszystkich aplikacji; </w:t>
      </w:r>
    </w:p>
    <w:p w14:paraId="36DACBCC" w14:textId="77777777" w:rsidR="00664536" w:rsidRPr="00452D40" w:rsidRDefault="00664536" w:rsidP="00664536">
      <w:pPr>
        <w:pStyle w:val="Akapitzlist"/>
        <w:numPr>
          <w:ilvl w:val="0"/>
          <w:numId w:val="31"/>
        </w:numPr>
        <w:tabs>
          <w:tab w:val="left" w:pos="1134"/>
        </w:tabs>
        <w:autoSpaceDE w:val="0"/>
        <w:autoSpaceDN w:val="0"/>
        <w:adjustRightInd w:val="0"/>
        <w:spacing w:after="0" w:line="240" w:lineRule="auto"/>
        <w:ind w:left="1134" w:hanging="283"/>
        <w:jc w:val="both"/>
        <w:rPr>
          <w:rFonts w:ascii="Tahoma" w:hAnsi="Tahoma" w:cs="Tahoma"/>
          <w:sz w:val="20"/>
          <w:szCs w:val="20"/>
        </w:rPr>
      </w:pPr>
      <w:r w:rsidRPr="00452D40">
        <w:rPr>
          <w:rFonts w:ascii="Tahoma" w:hAnsi="Tahoma" w:cs="Tahoma"/>
          <w:sz w:val="20"/>
          <w:szCs w:val="20"/>
        </w:rPr>
        <w:t>podania następujących niezbędnych parametrów serwera:</w:t>
      </w:r>
    </w:p>
    <w:p w14:paraId="02C91BE4" w14:textId="77777777" w:rsidR="00664536" w:rsidRPr="00452D40" w:rsidRDefault="00664536" w:rsidP="00664536">
      <w:pPr>
        <w:pStyle w:val="Akapitzlist"/>
        <w:numPr>
          <w:ilvl w:val="0"/>
          <w:numId w:val="32"/>
        </w:numPr>
        <w:autoSpaceDE w:val="0"/>
        <w:autoSpaceDN w:val="0"/>
        <w:adjustRightInd w:val="0"/>
        <w:spacing w:after="0" w:line="240" w:lineRule="auto"/>
        <w:ind w:left="1418" w:hanging="284"/>
        <w:jc w:val="both"/>
        <w:rPr>
          <w:rFonts w:ascii="Tahoma" w:hAnsi="Tahoma" w:cs="Tahoma"/>
          <w:sz w:val="20"/>
          <w:szCs w:val="20"/>
        </w:rPr>
      </w:pPr>
      <w:r w:rsidRPr="00452D40">
        <w:rPr>
          <w:rFonts w:ascii="Tahoma" w:hAnsi="Tahoma" w:cs="Tahoma"/>
          <w:sz w:val="20"/>
          <w:szCs w:val="20"/>
        </w:rPr>
        <w:t xml:space="preserve">minimalna ilość pamięci RAM; </w:t>
      </w:r>
    </w:p>
    <w:p w14:paraId="783FB7F1" w14:textId="77777777" w:rsidR="00664536" w:rsidRPr="00452D40" w:rsidRDefault="00664536" w:rsidP="00664536">
      <w:pPr>
        <w:pStyle w:val="Akapitzlist"/>
        <w:numPr>
          <w:ilvl w:val="0"/>
          <w:numId w:val="32"/>
        </w:numPr>
        <w:autoSpaceDE w:val="0"/>
        <w:autoSpaceDN w:val="0"/>
        <w:adjustRightInd w:val="0"/>
        <w:spacing w:after="0" w:line="240" w:lineRule="auto"/>
        <w:ind w:left="1418" w:hanging="284"/>
        <w:jc w:val="both"/>
        <w:rPr>
          <w:rFonts w:ascii="Tahoma" w:hAnsi="Tahoma" w:cs="Tahoma"/>
          <w:sz w:val="20"/>
          <w:szCs w:val="20"/>
        </w:rPr>
      </w:pPr>
      <w:r w:rsidRPr="00452D40">
        <w:rPr>
          <w:rFonts w:ascii="Tahoma" w:hAnsi="Tahoma" w:cs="Tahoma"/>
          <w:sz w:val="20"/>
          <w:szCs w:val="20"/>
        </w:rPr>
        <w:t>dostępna ilość miejsca na dysku;</w:t>
      </w:r>
    </w:p>
    <w:p w14:paraId="3F8088A5" w14:textId="77777777" w:rsidR="00664536" w:rsidRPr="00452D40" w:rsidRDefault="00664536" w:rsidP="00664536">
      <w:pPr>
        <w:pStyle w:val="Akapitzlist"/>
        <w:numPr>
          <w:ilvl w:val="0"/>
          <w:numId w:val="32"/>
        </w:numPr>
        <w:autoSpaceDE w:val="0"/>
        <w:autoSpaceDN w:val="0"/>
        <w:adjustRightInd w:val="0"/>
        <w:spacing w:after="0" w:line="240" w:lineRule="auto"/>
        <w:ind w:left="1418" w:hanging="284"/>
        <w:jc w:val="both"/>
        <w:rPr>
          <w:rFonts w:ascii="Tahoma" w:hAnsi="Tahoma" w:cs="Tahoma"/>
          <w:sz w:val="20"/>
          <w:szCs w:val="20"/>
        </w:rPr>
      </w:pPr>
      <w:r w:rsidRPr="00452D40">
        <w:rPr>
          <w:rFonts w:ascii="Tahoma" w:hAnsi="Tahoma" w:cs="Tahoma"/>
          <w:sz w:val="20"/>
          <w:szCs w:val="20"/>
        </w:rPr>
        <w:t>minimalna ilość procesorów;</w:t>
      </w:r>
    </w:p>
    <w:p w14:paraId="410708AB" w14:textId="77777777" w:rsidR="00664536" w:rsidRPr="00452D40" w:rsidRDefault="00664536" w:rsidP="00664536">
      <w:pPr>
        <w:pStyle w:val="Akapitzlist"/>
        <w:numPr>
          <w:ilvl w:val="0"/>
          <w:numId w:val="32"/>
        </w:numPr>
        <w:autoSpaceDE w:val="0"/>
        <w:autoSpaceDN w:val="0"/>
        <w:adjustRightInd w:val="0"/>
        <w:spacing w:after="0" w:line="240" w:lineRule="auto"/>
        <w:ind w:left="1418" w:hanging="284"/>
        <w:jc w:val="both"/>
        <w:rPr>
          <w:rFonts w:ascii="Tahoma" w:hAnsi="Tahoma" w:cs="Tahoma"/>
          <w:sz w:val="20"/>
          <w:szCs w:val="20"/>
        </w:rPr>
      </w:pPr>
      <w:r w:rsidRPr="00452D40">
        <w:rPr>
          <w:rFonts w:ascii="Tahoma" w:hAnsi="Tahoma" w:cs="Tahoma"/>
          <w:sz w:val="20"/>
          <w:szCs w:val="20"/>
        </w:rPr>
        <w:t xml:space="preserve">wydajność transmisji danych – dla Systemu Centralnego oraz wszystkich dostarczonych </w:t>
      </w:r>
      <w:r>
        <w:rPr>
          <w:rFonts w:ascii="Tahoma" w:hAnsi="Tahoma" w:cs="Tahoma"/>
          <w:sz w:val="20"/>
          <w:szCs w:val="20"/>
        </w:rPr>
        <w:br/>
      </w:r>
      <w:r w:rsidRPr="00452D40">
        <w:rPr>
          <w:rFonts w:ascii="Tahoma" w:hAnsi="Tahoma" w:cs="Tahoma"/>
          <w:sz w:val="20"/>
          <w:szCs w:val="20"/>
        </w:rPr>
        <w:t xml:space="preserve">w ramach zamówienia Urządzeń. </w:t>
      </w:r>
    </w:p>
    <w:p w14:paraId="45E46316" w14:textId="77777777" w:rsidR="00664536" w:rsidRPr="00452D40" w:rsidRDefault="00664536" w:rsidP="00664536">
      <w:pPr>
        <w:autoSpaceDE w:val="0"/>
        <w:autoSpaceDN w:val="0"/>
        <w:adjustRightInd w:val="0"/>
        <w:spacing w:after="0" w:line="240" w:lineRule="auto"/>
        <w:ind w:left="348"/>
        <w:jc w:val="both"/>
        <w:rPr>
          <w:rFonts w:ascii="Tahoma" w:hAnsi="Tahoma" w:cs="Tahoma"/>
          <w:sz w:val="20"/>
          <w:szCs w:val="20"/>
        </w:rPr>
      </w:pPr>
    </w:p>
    <w:p w14:paraId="65BA0A19" w14:textId="77777777" w:rsidR="00664536" w:rsidRPr="00452D40" w:rsidRDefault="00664536" w:rsidP="00664536">
      <w:pPr>
        <w:pStyle w:val="Akapitzlist"/>
        <w:numPr>
          <w:ilvl w:val="1"/>
          <w:numId w:val="25"/>
        </w:numPr>
        <w:tabs>
          <w:tab w:val="left" w:pos="993"/>
        </w:tabs>
        <w:autoSpaceDE w:val="0"/>
        <w:autoSpaceDN w:val="0"/>
        <w:adjustRightInd w:val="0"/>
        <w:spacing w:after="0" w:line="240" w:lineRule="auto"/>
        <w:ind w:left="851" w:hanging="425"/>
        <w:jc w:val="both"/>
        <w:rPr>
          <w:rFonts w:ascii="Tahoma" w:hAnsi="Tahoma" w:cs="Tahoma"/>
          <w:sz w:val="20"/>
          <w:szCs w:val="20"/>
        </w:rPr>
      </w:pPr>
      <w:r w:rsidRPr="00452D40">
        <w:rPr>
          <w:rFonts w:ascii="Tahoma" w:hAnsi="Tahoma" w:cs="Tahoma"/>
          <w:sz w:val="20"/>
          <w:szCs w:val="20"/>
        </w:rPr>
        <w:t>Od dnia uruchomienia Systemu w okresie objętym gwarancją, Wykonawca zobowiązany jest do:</w:t>
      </w:r>
    </w:p>
    <w:p w14:paraId="2D224962" w14:textId="77777777" w:rsidR="00664536" w:rsidRPr="00452D40" w:rsidRDefault="00664536" w:rsidP="00664536">
      <w:pPr>
        <w:pStyle w:val="Akapitzlist"/>
        <w:numPr>
          <w:ilvl w:val="0"/>
          <w:numId w:val="33"/>
        </w:numPr>
        <w:tabs>
          <w:tab w:val="left" w:pos="1134"/>
        </w:tabs>
        <w:autoSpaceDE w:val="0"/>
        <w:autoSpaceDN w:val="0"/>
        <w:adjustRightInd w:val="0"/>
        <w:spacing w:after="0" w:line="240" w:lineRule="auto"/>
        <w:ind w:left="1134" w:hanging="283"/>
        <w:jc w:val="both"/>
        <w:rPr>
          <w:rFonts w:ascii="Tahoma" w:hAnsi="Tahoma" w:cs="Tahoma"/>
          <w:sz w:val="20"/>
          <w:szCs w:val="20"/>
        </w:rPr>
      </w:pPr>
      <w:r w:rsidRPr="000E52B7">
        <w:rPr>
          <w:rFonts w:ascii="Tahoma" w:hAnsi="Tahoma" w:cs="Tahoma"/>
          <w:sz w:val="20"/>
          <w:szCs w:val="20"/>
        </w:rPr>
        <w:t>zapewnienia pełnej funkcjonalności Systemu Centralnego, w tym sprawności jego oprogramowania</w:t>
      </w:r>
      <w:r>
        <w:rPr>
          <w:rFonts w:ascii="Tahoma" w:hAnsi="Tahoma" w:cs="Tahoma"/>
          <w:sz w:val="20"/>
          <w:szCs w:val="20"/>
        </w:rPr>
        <w:t xml:space="preserve">; </w:t>
      </w:r>
    </w:p>
    <w:p w14:paraId="17660873" w14:textId="77777777" w:rsidR="00664536" w:rsidRPr="00452D40" w:rsidRDefault="00664536" w:rsidP="00664536">
      <w:pPr>
        <w:pStyle w:val="Akapitzlist"/>
        <w:numPr>
          <w:ilvl w:val="0"/>
          <w:numId w:val="33"/>
        </w:numPr>
        <w:tabs>
          <w:tab w:val="left" w:pos="1134"/>
        </w:tabs>
        <w:autoSpaceDE w:val="0"/>
        <w:autoSpaceDN w:val="0"/>
        <w:adjustRightInd w:val="0"/>
        <w:spacing w:after="0" w:line="240" w:lineRule="auto"/>
        <w:ind w:left="1134" w:hanging="283"/>
        <w:jc w:val="both"/>
        <w:rPr>
          <w:rFonts w:ascii="Tahoma" w:hAnsi="Tahoma" w:cs="Tahoma"/>
          <w:sz w:val="20"/>
          <w:szCs w:val="20"/>
        </w:rPr>
      </w:pPr>
      <w:r w:rsidRPr="000E52B7">
        <w:rPr>
          <w:rFonts w:ascii="Tahoma" w:hAnsi="Tahoma" w:cs="Tahoma"/>
          <w:sz w:val="20"/>
          <w:szCs w:val="20"/>
        </w:rPr>
        <w:t>zapewnienia by wszystkie elementy Systemu w bezpieczny sposób mogły obsłużyć Zbliżeniowe Karty Płatnicze w zakresie zakupu biletów jednorazowych/czasowych oraz ich kontroli. Bezpieczeństwo to określa się na poziomie wyznaczonym przez standardy bezpieczeństwa wymagane dla kart płatniczych, czyli spełniające normę PCI DSS;</w:t>
      </w:r>
    </w:p>
    <w:p w14:paraId="405EE112" w14:textId="77777777" w:rsidR="00664536" w:rsidRPr="00452D40" w:rsidRDefault="00664536" w:rsidP="00664536">
      <w:pPr>
        <w:pStyle w:val="Akapitzlist"/>
        <w:numPr>
          <w:ilvl w:val="0"/>
          <w:numId w:val="33"/>
        </w:numPr>
        <w:tabs>
          <w:tab w:val="left" w:pos="1134"/>
        </w:tabs>
        <w:autoSpaceDE w:val="0"/>
        <w:autoSpaceDN w:val="0"/>
        <w:adjustRightInd w:val="0"/>
        <w:spacing w:after="0" w:line="240" w:lineRule="auto"/>
        <w:ind w:left="1134" w:hanging="283"/>
        <w:jc w:val="both"/>
        <w:rPr>
          <w:rFonts w:ascii="Tahoma" w:hAnsi="Tahoma" w:cs="Tahoma"/>
          <w:sz w:val="20"/>
          <w:szCs w:val="20"/>
        </w:rPr>
      </w:pPr>
      <w:r w:rsidRPr="000E52B7">
        <w:rPr>
          <w:rFonts w:ascii="Tahoma" w:hAnsi="Tahoma" w:cs="Tahoma"/>
          <w:sz w:val="20"/>
          <w:szCs w:val="20"/>
        </w:rPr>
        <w:t>utworzenia bezpiecznego kanału transmisji danych umożliwiającego przesyłanie danych między Urządzeniami a Systemem Centralnym;</w:t>
      </w:r>
    </w:p>
    <w:p w14:paraId="12ED3959" w14:textId="77777777" w:rsidR="00664536" w:rsidRPr="00452D40" w:rsidRDefault="00664536" w:rsidP="00664536">
      <w:pPr>
        <w:pStyle w:val="Akapitzlist"/>
        <w:numPr>
          <w:ilvl w:val="0"/>
          <w:numId w:val="33"/>
        </w:numPr>
        <w:tabs>
          <w:tab w:val="left" w:pos="1134"/>
        </w:tabs>
        <w:autoSpaceDE w:val="0"/>
        <w:autoSpaceDN w:val="0"/>
        <w:adjustRightInd w:val="0"/>
        <w:spacing w:after="0" w:line="240" w:lineRule="auto"/>
        <w:ind w:left="1134" w:hanging="283"/>
        <w:jc w:val="both"/>
        <w:rPr>
          <w:rFonts w:ascii="Tahoma" w:hAnsi="Tahoma" w:cs="Tahoma"/>
          <w:sz w:val="20"/>
          <w:szCs w:val="20"/>
        </w:rPr>
      </w:pPr>
      <w:r w:rsidRPr="000E52B7">
        <w:rPr>
          <w:rFonts w:ascii="Tahoma" w:hAnsi="Tahoma" w:cs="Tahoma"/>
          <w:sz w:val="20"/>
          <w:szCs w:val="20"/>
        </w:rPr>
        <w:lastRenderedPageBreak/>
        <w:t xml:space="preserve">zapewnienia mechanizmów (oprogramowania) </w:t>
      </w:r>
      <w:proofErr w:type="spellStart"/>
      <w:r w:rsidRPr="000E52B7">
        <w:rPr>
          <w:rFonts w:ascii="Tahoma" w:hAnsi="Tahoma" w:cs="Tahoma"/>
          <w:sz w:val="20"/>
          <w:szCs w:val="20"/>
        </w:rPr>
        <w:t>back-up</w:t>
      </w:r>
      <w:proofErr w:type="spellEnd"/>
      <w:r w:rsidRPr="000E52B7">
        <w:rPr>
          <w:rFonts w:ascii="Tahoma" w:hAnsi="Tahoma" w:cs="Tahoma"/>
          <w:sz w:val="20"/>
          <w:szCs w:val="20"/>
        </w:rPr>
        <w:t xml:space="preserve"> Systemu Centralnego oraz możliwości odtworzenia danych z Systemu na wypadek ich utraty, bez przerywania pracy serwera Systemu;</w:t>
      </w:r>
    </w:p>
    <w:p w14:paraId="31BDBB96" w14:textId="329FB135" w:rsidR="00664536" w:rsidRPr="00D231ED" w:rsidRDefault="00664536" w:rsidP="00664536">
      <w:pPr>
        <w:pStyle w:val="Akapitzlist"/>
        <w:numPr>
          <w:ilvl w:val="0"/>
          <w:numId w:val="33"/>
        </w:numPr>
        <w:tabs>
          <w:tab w:val="left" w:pos="1134"/>
        </w:tabs>
        <w:autoSpaceDE w:val="0"/>
        <w:autoSpaceDN w:val="0"/>
        <w:adjustRightInd w:val="0"/>
        <w:spacing w:after="0" w:line="240" w:lineRule="auto"/>
        <w:ind w:left="1134" w:hanging="283"/>
        <w:jc w:val="both"/>
        <w:rPr>
          <w:rFonts w:ascii="Tahoma" w:hAnsi="Tahoma" w:cs="Tahoma"/>
          <w:sz w:val="20"/>
          <w:szCs w:val="20"/>
        </w:rPr>
      </w:pPr>
      <w:r w:rsidRPr="00D231ED">
        <w:rPr>
          <w:rFonts w:ascii="Tahoma" w:hAnsi="Tahoma" w:cs="Tahoma"/>
          <w:sz w:val="20"/>
          <w:szCs w:val="20"/>
        </w:rPr>
        <w:t xml:space="preserve">pomocy przy wprowadzeniu zmian (aktualizacji) na życzenie Zamawiającego </w:t>
      </w:r>
      <w:r>
        <w:rPr>
          <w:rFonts w:ascii="Tahoma" w:hAnsi="Tahoma" w:cs="Tahoma"/>
          <w:sz w:val="20"/>
          <w:szCs w:val="20"/>
        </w:rPr>
        <w:br/>
      </w:r>
      <w:r w:rsidRPr="00D231ED">
        <w:rPr>
          <w:rFonts w:ascii="Tahoma" w:hAnsi="Tahoma" w:cs="Tahoma"/>
          <w:sz w:val="20"/>
          <w:szCs w:val="20"/>
        </w:rPr>
        <w:t>w oprogramowaniu Systemu Centralnego i we wszystkich dostarczonych Urządzeniach.</w:t>
      </w:r>
    </w:p>
    <w:p w14:paraId="56D2426E" w14:textId="77777777" w:rsidR="00664536" w:rsidRPr="00A53FCD" w:rsidRDefault="00664536" w:rsidP="00664536">
      <w:pPr>
        <w:autoSpaceDE w:val="0"/>
        <w:autoSpaceDN w:val="0"/>
        <w:adjustRightInd w:val="0"/>
        <w:spacing w:after="0" w:line="240" w:lineRule="auto"/>
        <w:jc w:val="both"/>
        <w:rPr>
          <w:rFonts w:ascii="Tahoma" w:hAnsi="Tahoma" w:cs="Tahoma"/>
          <w:sz w:val="2"/>
          <w:szCs w:val="2"/>
        </w:rPr>
      </w:pPr>
    </w:p>
    <w:p w14:paraId="5B4B671A" w14:textId="77777777" w:rsidR="00664536" w:rsidRPr="00452D40" w:rsidRDefault="00664536" w:rsidP="00664536">
      <w:pPr>
        <w:pStyle w:val="Akapitzlist"/>
        <w:numPr>
          <w:ilvl w:val="1"/>
          <w:numId w:val="25"/>
        </w:numPr>
        <w:tabs>
          <w:tab w:val="left" w:pos="851"/>
        </w:tabs>
        <w:autoSpaceDE w:val="0"/>
        <w:autoSpaceDN w:val="0"/>
        <w:adjustRightInd w:val="0"/>
        <w:spacing w:after="0" w:line="240" w:lineRule="auto"/>
        <w:ind w:left="851" w:hanging="425"/>
        <w:jc w:val="both"/>
        <w:rPr>
          <w:rFonts w:ascii="Tahoma" w:hAnsi="Tahoma" w:cs="Tahoma"/>
          <w:sz w:val="20"/>
          <w:szCs w:val="20"/>
        </w:rPr>
      </w:pPr>
      <w:r w:rsidRPr="00452D40">
        <w:rPr>
          <w:rFonts w:ascii="Tahoma" w:hAnsi="Tahoma" w:cs="Tahoma"/>
          <w:sz w:val="20"/>
          <w:szCs w:val="20"/>
        </w:rPr>
        <w:t>Zadania realizowane przez System.</w:t>
      </w:r>
    </w:p>
    <w:p w14:paraId="76BF34EC" w14:textId="77777777" w:rsidR="00664536" w:rsidRPr="00452D40" w:rsidRDefault="00664536" w:rsidP="00664536">
      <w:pPr>
        <w:pStyle w:val="Akapitzlist"/>
        <w:autoSpaceDE w:val="0"/>
        <w:autoSpaceDN w:val="0"/>
        <w:adjustRightInd w:val="0"/>
        <w:spacing w:after="0" w:line="240" w:lineRule="auto"/>
        <w:ind w:left="360" w:firstLine="491"/>
        <w:jc w:val="both"/>
        <w:rPr>
          <w:rFonts w:ascii="Tahoma" w:hAnsi="Tahoma" w:cs="Tahoma"/>
          <w:sz w:val="20"/>
          <w:szCs w:val="20"/>
        </w:rPr>
      </w:pPr>
      <w:r w:rsidRPr="00452D40">
        <w:rPr>
          <w:rFonts w:ascii="Tahoma" w:hAnsi="Tahoma" w:cs="Tahoma"/>
          <w:sz w:val="20"/>
          <w:szCs w:val="20"/>
        </w:rPr>
        <w:t>System Centralny musi zapewnić:</w:t>
      </w:r>
    </w:p>
    <w:p w14:paraId="205E31D4" w14:textId="69FB45DB" w:rsidR="00664536" w:rsidRPr="00452D40" w:rsidRDefault="00664536" w:rsidP="00664536">
      <w:pPr>
        <w:pStyle w:val="Akapitzlist"/>
        <w:numPr>
          <w:ilvl w:val="0"/>
          <w:numId w:val="34"/>
        </w:numPr>
        <w:autoSpaceDE w:val="0"/>
        <w:autoSpaceDN w:val="0"/>
        <w:adjustRightInd w:val="0"/>
        <w:spacing w:after="0" w:line="240" w:lineRule="auto"/>
        <w:ind w:left="1276" w:hanging="425"/>
        <w:jc w:val="both"/>
        <w:rPr>
          <w:rFonts w:ascii="Tahoma" w:hAnsi="Tahoma" w:cs="Tahoma"/>
          <w:sz w:val="20"/>
          <w:szCs w:val="20"/>
        </w:rPr>
      </w:pPr>
      <w:r w:rsidRPr="000E52B7">
        <w:rPr>
          <w:rFonts w:ascii="Tahoma" w:hAnsi="Tahoma" w:cs="Tahoma"/>
          <w:sz w:val="20"/>
          <w:szCs w:val="20"/>
        </w:rPr>
        <w:t xml:space="preserve">rejestrację i przechowywanie wszystkich danych o transakcjach dokonywanych </w:t>
      </w:r>
      <w:r w:rsidR="00A53FCD">
        <w:rPr>
          <w:rFonts w:ascii="Tahoma" w:hAnsi="Tahoma" w:cs="Tahoma"/>
          <w:sz w:val="20"/>
          <w:szCs w:val="20"/>
        </w:rPr>
        <w:br/>
      </w:r>
      <w:r w:rsidRPr="000E52B7">
        <w:rPr>
          <w:rFonts w:ascii="Tahoma" w:hAnsi="Tahoma" w:cs="Tahoma"/>
          <w:sz w:val="20"/>
          <w:szCs w:val="20"/>
        </w:rPr>
        <w:t>w Systemie, w tym co najmniej</w:t>
      </w:r>
      <w:r>
        <w:rPr>
          <w:rFonts w:ascii="Tahoma" w:hAnsi="Tahoma" w:cs="Tahoma"/>
          <w:sz w:val="20"/>
          <w:szCs w:val="20"/>
        </w:rPr>
        <w:t>:</w:t>
      </w:r>
    </w:p>
    <w:p w14:paraId="58AA61AA" w14:textId="77777777" w:rsidR="00664536" w:rsidRPr="00452D40" w:rsidRDefault="00664536" w:rsidP="00A53FCD">
      <w:pPr>
        <w:pStyle w:val="Akapitzlist"/>
        <w:numPr>
          <w:ilvl w:val="0"/>
          <w:numId w:val="35"/>
        </w:numPr>
        <w:tabs>
          <w:tab w:val="left" w:pos="1701"/>
        </w:tabs>
        <w:autoSpaceDE w:val="0"/>
        <w:autoSpaceDN w:val="0"/>
        <w:adjustRightInd w:val="0"/>
        <w:spacing w:after="0" w:line="240" w:lineRule="auto"/>
        <w:ind w:left="1068" w:firstLine="208"/>
        <w:jc w:val="both"/>
        <w:rPr>
          <w:rFonts w:ascii="Tahoma" w:hAnsi="Tahoma" w:cs="Tahoma"/>
          <w:sz w:val="20"/>
          <w:szCs w:val="20"/>
        </w:rPr>
      </w:pPr>
      <w:r w:rsidRPr="00452D40">
        <w:rPr>
          <w:rFonts w:ascii="Tahoma" w:hAnsi="Tahoma" w:cs="Tahoma"/>
          <w:sz w:val="20"/>
          <w:szCs w:val="20"/>
        </w:rPr>
        <w:t>rodzaj i liczbę biletów opłaconych Zbliżeniową Kartą Płatniczą;</w:t>
      </w:r>
    </w:p>
    <w:p w14:paraId="1B7193D2" w14:textId="77777777" w:rsidR="00664536" w:rsidRPr="00452D40" w:rsidRDefault="00664536" w:rsidP="00A53FCD">
      <w:pPr>
        <w:pStyle w:val="Akapitzlist"/>
        <w:numPr>
          <w:ilvl w:val="0"/>
          <w:numId w:val="35"/>
        </w:numPr>
        <w:tabs>
          <w:tab w:val="left" w:pos="1701"/>
        </w:tabs>
        <w:autoSpaceDE w:val="0"/>
        <w:autoSpaceDN w:val="0"/>
        <w:adjustRightInd w:val="0"/>
        <w:spacing w:after="0" w:line="240" w:lineRule="auto"/>
        <w:ind w:left="1068" w:firstLine="208"/>
        <w:jc w:val="both"/>
        <w:rPr>
          <w:rFonts w:ascii="Tahoma" w:hAnsi="Tahoma" w:cs="Tahoma"/>
          <w:sz w:val="20"/>
          <w:szCs w:val="20"/>
        </w:rPr>
      </w:pPr>
      <w:r w:rsidRPr="00452D40">
        <w:rPr>
          <w:rFonts w:ascii="Tahoma" w:hAnsi="Tahoma" w:cs="Tahoma"/>
          <w:sz w:val="20"/>
          <w:szCs w:val="20"/>
        </w:rPr>
        <w:t>rodzaj i ilość biletów opłaconych zbliżeniowo poprzez NFC;</w:t>
      </w:r>
    </w:p>
    <w:p w14:paraId="6F40A9B1" w14:textId="77777777" w:rsidR="00664536" w:rsidRPr="00452D40" w:rsidRDefault="00664536" w:rsidP="00A53FCD">
      <w:pPr>
        <w:pStyle w:val="Akapitzlist"/>
        <w:numPr>
          <w:ilvl w:val="0"/>
          <w:numId w:val="35"/>
        </w:numPr>
        <w:tabs>
          <w:tab w:val="left" w:pos="1701"/>
        </w:tabs>
        <w:autoSpaceDE w:val="0"/>
        <w:autoSpaceDN w:val="0"/>
        <w:adjustRightInd w:val="0"/>
        <w:spacing w:after="0" w:line="240" w:lineRule="auto"/>
        <w:ind w:left="1068" w:firstLine="208"/>
        <w:jc w:val="both"/>
        <w:rPr>
          <w:rFonts w:ascii="Tahoma" w:hAnsi="Tahoma" w:cs="Tahoma"/>
          <w:sz w:val="20"/>
          <w:szCs w:val="20"/>
        </w:rPr>
      </w:pPr>
      <w:r w:rsidRPr="00452D40">
        <w:rPr>
          <w:rFonts w:ascii="Tahoma" w:hAnsi="Tahoma" w:cs="Tahoma"/>
          <w:sz w:val="20"/>
          <w:szCs w:val="20"/>
        </w:rPr>
        <w:t>datę i godzinę transakcji oraz ważność biletu;</w:t>
      </w:r>
    </w:p>
    <w:p w14:paraId="1EBAD34E" w14:textId="7D180A85" w:rsidR="00664536" w:rsidRDefault="00664536" w:rsidP="00A53FCD">
      <w:pPr>
        <w:pStyle w:val="Akapitzlist"/>
        <w:numPr>
          <w:ilvl w:val="0"/>
          <w:numId w:val="34"/>
        </w:numPr>
        <w:autoSpaceDE w:val="0"/>
        <w:autoSpaceDN w:val="0"/>
        <w:adjustRightInd w:val="0"/>
        <w:spacing w:after="0" w:line="240" w:lineRule="auto"/>
        <w:ind w:left="1276" w:hanging="425"/>
        <w:jc w:val="both"/>
        <w:rPr>
          <w:rFonts w:ascii="Tahoma" w:hAnsi="Tahoma" w:cs="Tahoma"/>
          <w:sz w:val="20"/>
          <w:szCs w:val="20"/>
        </w:rPr>
      </w:pPr>
      <w:r w:rsidRPr="000E52B7">
        <w:rPr>
          <w:rFonts w:ascii="Tahoma" w:hAnsi="Tahoma" w:cs="Tahoma"/>
          <w:sz w:val="20"/>
          <w:szCs w:val="20"/>
        </w:rPr>
        <w:t>umożliwienie podglądu w zakresie zgodnym z uzgodnieniami zawartymi w dokumentacji technicznej Sytemu;</w:t>
      </w:r>
    </w:p>
    <w:p w14:paraId="00490F50" w14:textId="77777777" w:rsidR="00664536" w:rsidRPr="00452D40" w:rsidRDefault="00664536" w:rsidP="00A53FCD">
      <w:pPr>
        <w:pStyle w:val="Akapitzlist"/>
        <w:numPr>
          <w:ilvl w:val="0"/>
          <w:numId w:val="34"/>
        </w:numPr>
        <w:autoSpaceDE w:val="0"/>
        <w:autoSpaceDN w:val="0"/>
        <w:adjustRightInd w:val="0"/>
        <w:spacing w:after="0" w:line="240" w:lineRule="auto"/>
        <w:ind w:left="1276" w:hanging="425"/>
        <w:jc w:val="both"/>
        <w:rPr>
          <w:rFonts w:ascii="Tahoma" w:hAnsi="Tahoma" w:cs="Tahoma"/>
          <w:sz w:val="20"/>
          <w:szCs w:val="20"/>
        </w:rPr>
      </w:pPr>
      <w:r w:rsidRPr="000E52B7">
        <w:rPr>
          <w:rFonts w:ascii="Tahoma" w:hAnsi="Tahoma" w:cs="Tahoma"/>
          <w:sz w:val="20"/>
          <w:szCs w:val="20"/>
        </w:rPr>
        <w:t xml:space="preserve">możliwość wygenerowania potwierdzenia dowolnej zapisanej w Systemie transakcji </w:t>
      </w:r>
      <w:r>
        <w:rPr>
          <w:rFonts w:ascii="Tahoma" w:hAnsi="Tahoma" w:cs="Tahoma"/>
          <w:sz w:val="20"/>
          <w:szCs w:val="20"/>
        </w:rPr>
        <w:br/>
      </w:r>
      <w:r w:rsidRPr="000E52B7">
        <w:rPr>
          <w:rFonts w:ascii="Tahoma" w:hAnsi="Tahoma" w:cs="Tahoma"/>
          <w:sz w:val="20"/>
          <w:szCs w:val="20"/>
        </w:rPr>
        <w:t>w dowolnym czasie i jego wydruk;</w:t>
      </w:r>
    </w:p>
    <w:p w14:paraId="0DDD177A" w14:textId="77777777" w:rsidR="00664536" w:rsidRPr="00452D40" w:rsidRDefault="00664536" w:rsidP="00A53FCD">
      <w:pPr>
        <w:pStyle w:val="Akapitzlist"/>
        <w:numPr>
          <w:ilvl w:val="0"/>
          <w:numId w:val="34"/>
        </w:numPr>
        <w:autoSpaceDE w:val="0"/>
        <w:autoSpaceDN w:val="0"/>
        <w:adjustRightInd w:val="0"/>
        <w:spacing w:after="0" w:line="240" w:lineRule="auto"/>
        <w:ind w:left="1276" w:hanging="425"/>
        <w:jc w:val="both"/>
        <w:rPr>
          <w:rFonts w:ascii="Tahoma" w:hAnsi="Tahoma" w:cs="Tahoma"/>
          <w:sz w:val="20"/>
          <w:szCs w:val="20"/>
        </w:rPr>
      </w:pPr>
      <w:r w:rsidRPr="000E52B7">
        <w:rPr>
          <w:rFonts w:ascii="Tahoma" w:hAnsi="Tahoma" w:cs="Tahoma"/>
          <w:sz w:val="20"/>
          <w:szCs w:val="20"/>
        </w:rPr>
        <w:t>prowadzenie obsługi złożonych przez pasażerów reklamacji i ich ewidencję oraz podgląd informacji o ich przebiegu;</w:t>
      </w:r>
    </w:p>
    <w:p w14:paraId="75DA6BA0" w14:textId="77777777" w:rsidR="00664536" w:rsidRPr="00452D40" w:rsidRDefault="00664536" w:rsidP="00A53FCD">
      <w:pPr>
        <w:pStyle w:val="Akapitzlist"/>
        <w:numPr>
          <w:ilvl w:val="0"/>
          <w:numId w:val="34"/>
        </w:numPr>
        <w:autoSpaceDE w:val="0"/>
        <w:autoSpaceDN w:val="0"/>
        <w:adjustRightInd w:val="0"/>
        <w:spacing w:after="0" w:line="240" w:lineRule="auto"/>
        <w:ind w:left="1276" w:hanging="425"/>
        <w:jc w:val="both"/>
        <w:rPr>
          <w:rFonts w:ascii="Tahoma" w:hAnsi="Tahoma" w:cs="Tahoma"/>
          <w:sz w:val="20"/>
          <w:szCs w:val="20"/>
        </w:rPr>
      </w:pPr>
      <w:r w:rsidRPr="000E52B7">
        <w:rPr>
          <w:rFonts w:ascii="Tahoma" w:hAnsi="Tahoma" w:cs="Tahoma"/>
          <w:sz w:val="20"/>
          <w:szCs w:val="20"/>
        </w:rPr>
        <w:t>automatyczne rejestrowanie i przechowywanie danych o wszystkich reklamacjach składanych przez pasażerów na dedykowanym formularzu;</w:t>
      </w:r>
    </w:p>
    <w:p w14:paraId="575FCC32" w14:textId="77777777" w:rsidR="00664536" w:rsidRPr="00452D40" w:rsidRDefault="00664536" w:rsidP="00A53FCD">
      <w:pPr>
        <w:pStyle w:val="Akapitzlist"/>
        <w:numPr>
          <w:ilvl w:val="0"/>
          <w:numId w:val="34"/>
        </w:numPr>
        <w:autoSpaceDE w:val="0"/>
        <w:autoSpaceDN w:val="0"/>
        <w:adjustRightInd w:val="0"/>
        <w:spacing w:after="0" w:line="240" w:lineRule="auto"/>
        <w:ind w:left="1276" w:hanging="425"/>
        <w:jc w:val="both"/>
        <w:rPr>
          <w:rFonts w:ascii="Tahoma" w:hAnsi="Tahoma" w:cs="Tahoma"/>
          <w:sz w:val="20"/>
          <w:szCs w:val="20"/>
        </w:rPr>
      </w:pPr>
      <w:r w:rsidRPr="000E52B7">
        <w:rPr>
          <w:rFonts w:ascii="Tahoma" w:hAnsi="Tahoma" w:cs="Tahoma"/>
          <w:sz w:val="20"/>
          <w:szCs w:val="20"/>
        </w:rPr>
        <w:t>rejestrowanie i przechowywanie wszystkich danych o przeprowadzonych za pomocą Czytników kontrolach biletów, zapisanych w Systemie Centralnym oraz umożliwienie ich podglądu;</w:t>
      </w:r>
    </w:p>
    <w:p w14:paraId="11297BF3" w14:textId="77777777" w:rsidR="00664536" w:rsidRPr="00452D40" w:rsidRDefault="00664536" w:rsidP="00A53FCD">
      <w:pPr>
        <w:pStyle w:val="Akapitzlist"/>
        <w:numPr>
          <w:ilvl w:val="0"/>
          <w:numId w:val="34"/>
        </w:numPr>
        <w:autoSpaceDE w:val="0"/>
        <w:autoSpaceDN w:val="0"/>
        <w:adjustRightInd w:val="0"/>
        <w:spacing w:after="0" w:line="240" w:lineRule="auto"/>
        <w:ind w:left="1276" w:hanging="425"/>
        <w:jc w:val="both"/>
        <w:rPr>
          <w:rFonts w:ascii="Tahoma" w:hAnsi="Tahoma" w:cs="Tahoma"/>
          <w:sz w:val="20"/>
          <w:szCs w:val="20"/>
        </w:rPr>
      </w:pPr>
      <w:r w:rsidRPr="000E52B7">
        <w:rPr>
          <w:rFonts w:ascii="Tahoma" w:hAnsi="Tahoma" w:cs="Tahoma"/>
          <w:sz w:val="20"/>
          <w:szCs w:val="20"/>
        </w:rPr>
        <w:t>przetwarzanie danych o kontrolach w taki sposób, aby możliwe było co najmniej:</w:t>
      </w:r>
    </w:p>
    <w:p w14:paraId="7F84CE53" w14:textId="16AE1003" w:rsidR="00664536" w:rsidRPr="00452D40" w:rsidRDefault="00664536" w:rsidP="00A53FCD">
      <w:pPr>
        <w:pStyle w:val="Akapitzlist"/>
        <w:numPr>
          <w:ilvl w:val="0"/>
          <w:numId w:val="36"/>
        </w:numPr>
        <w:tabs>
          <w:tab w:val="left" w:pos="1701"/>
        </w:tabs>
        <w:autoSpaceDE w:val="0"/>
        <w:autoSpaceDN w:val="0"/>
        <w:adjustRightInd w:val="0"/>
        <w:spacing w:after="0" w:line="240" w:lineRule="auto"/>
        <w:ind w:left="1701" w:hanging="425"/>
        <w:jc w:val="both"/>
        <w:rPr>
          <w:rFonts w:ascii="Tahoma" w:hAnsi="Tahoma" w:cs="Tahoma"/>
          <w:sz w:val="20"/>
          <w:szCs w:val="20"/>
        </w:rPr>
      </w:pPr>
      <w:r w:rsidRPr="000E52B7">
        <w:rPr>
          <w:rFonts w:ascii="Tahoma" w:hAnsi="Tahoma" w:cs="Tahoma"/>
          <w:sz w:val="20"/>
          <w:szCs w:val="20"/>
        </w:rPr>
        <w:t xml:space="preserve">ewidencjonowanie pracy poszczególnych kontrolerów w zakresie co najmniej godzin ich pracy i liczby skontrolowanych nośników: Zewnętrznych Aplikacji Mobilnych </w:t>
      </w:r>
      <w:r w:rsidR="00A53FCD">
        <w:rPr>
          <w:rFonts w:ascii="Tahoma" w:hAnsi="Tahoma" w:cs="Tahoma"/>
          <w:sz w:val="20"/>
          <w:szCs w:val="20"/>
        </w:rPr>
        <w:br/>
      </w:r>
      <w:r w:rsidRPr="000E52B7">
        <w:rPr>
          <w:rFonts w:ascii="Tahoma" w:hAnsi="Tahoma" w:cs="Tahoma"/>
          <w:sz w:val="20"/>
          <w:szCs w:val="20"/>
        </w:rPr>
        <w:t>i Zbliżeniowych Kart Płatniczych;</w:t>
      </w:r>
    </w:p>
    <w:p w14:paraId="24EC3712" w14:textId="77777777" w:rsidR="00664536" w:rsidRPr="00452D40" w:rsidRDefault="00664536" w:rsidP="00A53FCD">
      <w:pPr>
        <w:pStyle w:val="Akapitzlist"/>
        <w:numPr>
          <w:ilvl w:val="0"/>
          <w:numId w:val="36"/>
        </w:numPr>
        <w:tabs>
          <w:tab w:val="left" w:pos="1701"/>
        </w:tabs>
        <w:autoSpaceDE w:val="0"/>
        <w:autoSpaceDN w:val="0"/>
        <w:adjustRightInd w:val="0"/>
        <w:spacing w:after="0" w:line="240" w:lineRule="auto"/>
        <w:ind w:left="1701" w:hanging="425"/>
        <w:jc w:val="both"/>
        <w:rPr>
          <w:rFonts w:ascii="Tahoma" w:hAnsi="Tahoma" w:cs="Tahoma"/>
          <w:sz w:val="20"/>
          <w:szCs w:val="20"/>
        </w:rPr>
      </w:pPr>
      <w:r w:rsidRPr="000E52B7">
        <w:rPr>
          <w:rFonts w:ascii="Tahoma" w:hAnsi="Tahoma" w:cs="Tahoma"/>
          <w:sz w:val="20"/>
          <w:szCs w:val="20"/>
        </w:rPr>
        <w:t>tworzenie wielowymiarowych raportów dotyczących przeprowadzonych kontroli;</w:t>
      </w:r>
    </w:p>
    <w:p w14:paraId="15097D31" w14:textId="77777777" w:rsidR="00664536" w:rsidRPr="00452D40" w:rsidRDefault="00664536" w:rsidP="00A53FCD">
      <w:pPr>
        <w:pStyle w:val="Akapitzlist"/>
        <w:numPr>
          <w:ilvl w:val="0"/>
          <w:numId w:val="34"/>
        </w:numPr>
        <w:autoSpaceDE w:val="0"/>
        <w:autoSpaceDN w:val="0"/>
        <w:adjustRightInd w:val="0"/>
        <w:spacing w:after="0" w:line="240" w:lineRule="auto"/>
        <w:ind w:left="708" w:firstLine="143"/>
        <w:jc w:val="both"/>
        <w:rPr>
          <w:rFonts w:ascii="Tahoma" w:hAnsi="Tahoma" w:cs="Tahoma"/>
          <w:sz w:val="20"/>
          <w:szCs w:val="20"/>
        </w:rPr>
      </w:pPr>
      <w:r w:rsidRPr="000E52B7">
        <w:rPr>
          <w:rFonts w:ascii="Tahoma" w:hAnsi="Tahoma" w:cs="Tahoma"/>
          <w:sz w:val="20"/>
          <w:szCs w:val="20"/>
        </w:rPr>
        <w:t>tworzenie bazy danych wszystkich urządzeń wchodzących w skład Sytemu w tym</w:t>
      </w:r>
      <w:r>
        <w:rPr>
          <w:rFonts w:ascii="Tahoma" w:hAnsi="Tahoma" w:cs="Tahoma"/>
          <w:sz w:val="20"/>
          <w:szCs w:val="20"/>
        </w:rPr>
        <w:t>:</w:t>
      </w:r>
    </w:p>
    <w:p w14:paraId="28147780" w14:textId="77777777" w:rsidR="00664536" w:rsidRPr="00452D40" w:rsidRDefault="00664536" w:rsidP="00A53FCD">
      <w:pPr>
        <w:pStyle w:val="Akapitzlist"/>
        <w:numPr>
          <w:ilvl w:val="0"/>
          <w:numId w:val="37"/>
        </w:numPr>
        <w:tabs>
          <w:tab w:val="left" w:pos="1701"/>
        </w:tabs>
        <w:autoSpaceDE w:val="0"/>
        <w:autoSpaceDN w:val="0"/>
        <w:adjustRightInd w:val="0"/>
        <w:spacing w:after="0" w:line="240" w:lineRule="auto"/>
        <w:ind w:left="1068" w:firstLine="208"/>
        <w:jc w:val="both"/>
        <w:rPr>
          <w:rFonts w:ascii="Tahoma" w:hAnsi="Tahoma" w:cs="Tahoma"/>
          <w:sz w:val="20"/>
          <w:szCs w:val="20"/>
        </w:rPr>
      </w:pPr>
      <w:r w:rsidRPr="00452D40">
        <w:rPr>
          <w:rFonts w:ascii="Tahoma" w:hAnsi="Tahoma" w:cs="Tahoma"/>
          <w:sz w:val="20"/>
          <w:szCs w:val="20"/>
        </w:rPr>
        <w:t>dla Kasowników – co najmniej nw</w:t>
      </w:r>
      <w:r>
        <w:rPr>
          <w:rFonts w:ascii="Tahoma" w:hAnsi="Tahoma" w:cs="Tahoma"/>
          <w:sz w:val="20"/>
          <w:szCs w:val="20"/>
        </w:rPr>
        <w:t>.</w:t>
      </w:r>
      <w:r w:rsidRPr="00452D40">
        <w:rPr>
          <w:rFonts w:ascii="Tahoma" w:hAnsi="Tahoma" w:cs="Tahoma"/>
          <w:sz w:val="20"/>
          <w:szCs w:val="20"/>
        </w:rPr>
        <w:t xml:space="preserve"> atrybuty:</w:t>
      </w:r>
    </w:p>
    <w:p w14:paraId="343933E8" w14:textId="77777777" w:rsidR="00664536" w:rsidRPr="00452D40" w:rsidRDefault="00664536" w:rsidP="00A53FCD">
      <w:pPr>
        <w:pStyle w:val="Akapitzlist"/>
        <w:numPr>
          <w:ilvl w:val="0"/>
          <w:numId w:val="38"/>
        </w:numPr>
        <w:autoSpaceDE w:val="0"/>
        <w:autoSpaceDN w:val="0"/>
        <w:adjustRightInd w:val="0"/>
        <w:spacing w:after="0" w:line="240" w:lineRule="auto"/>
        <w:ind w:firstLine="632"/>
        <w:jc w:val="both"/>
        <w:rPr>
          <w:rFonts w:ascii="Tahoma" w:hAnsi="Tahoma" w:cs="Tahoma"/>
          <w:sz w:val="20"/>
          <w:szCs w:val="20"/>
        </w:rPr>
      </w:pPr>
      <w:r w:rsidRPr="00452D40">
        <w:rPr>
          <w:rFonts w:ascii="Tahoma" w:hAnsi="Tahoma" w:cs="Tahoma"/>
          <w:sz w:val="20"/>
          <w:szCs w:val="20"/>
        </w:rPr>
        <w:t>numer seryjny/numer ewidencyjny Kasownika;</w:t>
      </w:r>
    </w:p>
    <w:p w14:paraId="11890CEC" w14:textId="77777777" w:rsidR="00664536" w:rsidRPr="00452D40" w:rsidRDefault="00664536" w:rsidP="00A53FCD">
      <w:pPr>
        <w:pStyle w:val="Akapitzlist"/>
        <w:numPr>
          <w:ilvl w:val="0"/>
          <w:numId w:val="38"/>
        </w:numPr>
        <w:autoSpaceDE w:val="0"/>
        <w:autoSpaceDN w:val="0"/>
        <w:adjustRightInd w:val="0"/>
        <w:spacing w:after="0" w:line="240" w:lineRule="auto"/>
        <w:ind w:firstLine="632"/>
        <w:jc w:val="both"/>
        <w:rPr>
          <w:rFonts w:ascii="Tahoma" w:hAnsi="Tahoma" w:cs="Tahoma"/>
          <w:sz w:val="20"/>
          <w:szCs w:val="20"/>
        </w:rPr>
      </w:pPr>
      <w:r w:rsidRPr="00452D40">
        <w:rPr>
          <w:rFonts w:ascii="Tahoma" w:hAnsi="Tahoma" w:cs="Tahoma"/>
          <w:sz w:val="20"/>
          <w:szCs w:val="20"/>
        </w:rPr>
        <w:t>identyfikator pojazdu;</w:t>
      </w:r>
    </w:p>
    <w:p w14:paraId="51C171B4" w14:textId="77777777" w:rsidR="00664536" w:rsidRPr="00452D40" w:rsidRDefault="00664536" w:rsidP="00A53FCD">
      <w:pPr>
        <w:pStyle w:val="Akapitzlist"/>
        <w:numPr>
          <w:ilvl w:val="0"/>
          <w:numId w:val="38"/>
        </w:numPr>
        <w:autoSpaceDE w:val="0"/>
        <w:autoSpaceDN w:val="0"/>
        <w:adjustRightInd w:val="0"/>
        <w:spacing w:after="0" w:line="240" w:lineRule="auto"/>
        <w:ind w:firstLine="632"/>
        <w:jc w:val="both"/>
        <w:rPr>
          <w:rFonts w:ascii="Tahoma" w:hAnsi="Tahoma" w:cs="Tahoma"/>
          <w:sz w:val="20"/>
          <w:szCs w:val="20"/>
        </w:rPr>
      </w:pPr>
      <w:r w:rsidRPr="00452D40">
        <w:rPr>
          <w:rFonts w:ascii="Tahoma" w:hAnsi="Tahoma" w:cs="Tahoma"/>
          <w:sz w:val="20"/>
          <w:szCs w:val="20"/>
        </w:rPr>
        <w:t>awarie i błędy zakłócające prawidłową pracę Kasownika;</w:t>
      </w:r>
    </w:p>
    <w:p w14:paraId="0533FA89" w14:textId="77777777" w:rsidR="00664536" w:rsidRPr="00452D40" w:rsidRDefault="00664536" w:rsidP="00A53FCD">
      <w:pPr>
        <w:pStyle w:val="Akapitzlist"/>
        <w:numPr>
          <w:ilvl w:val="0"/>
          <w:numId w:val="37"/>
        </w:numPr>
        <w:tabs>
          <w:tab w:val="left" w:pos="1701"/>
        </w:tabs>
        <w:autoSpaceDE w:val="0"/>
        <w:autoSpaceDN w:val="0"/>
        <w:adjustRightInd w:val="0"/>
        <w:spacing w:after="0" w:line="240" w:lineRule="auto"/>
        <w:ind w:left="1068" w:firstLine="208"/>
        <w:jc w:val="both"/>
        <w:rPr>
          <w:rFonts w:ascii="Tahoma" w:hAnsi="Tahoma" w:cs="Tahoma"/>
          <w:sz w:val="20"/>
          <w:szCs w:val="20"/>
        </w:rPr>
      </w:pPr>
      <w:r w:rsidRPr="00452D40">
        <w:rPr>
          <w:rFonts w:ascii="Tahoma" w:hAnsi="Tahoma" w:cs="Tahoma"/>
          <w:sz w:val="20"/>
          <w:szCs w:val="20"/>
        </w:rPr>
        <w:t>dla Czytników Kontrolerskich – co najmniej nw</w:t>
      </w:r>
      <w:r>
        <w:rPr>
          <w:rFonts w:ascii="Tahoma" w:hAnsi="Tahoma" w:cs="Tahoma"/>
          <w:sz w:val="20"/>
          <w:szCs w:val="20"/>
        </w:rPr>
        <w:t>.</w:t>
      </w:r>
      <w:r w:rsidRPr="00452D40">
        <w:rPr>
          <w:rFonts w:ascii="Tahoma" w:hAnsi="Tahoma" w:cs="Tahoma"/>
          <w:sz w:val="20"/>
          <w:szCs w:val="20"/>
        </w:rPr>
        <w:t xml:space="preserve"> atrybuty:</w:t>
      </w:r>
    </w:p>
    <w:p w14:paraId="361EFBB7" w14:textId="77777777" w:rsidR="00664536" w:rsidRPr="00452D40" w:rsidRDefault="00664536" w:rsidP="00A53FCD">
      <w:pPr>
        <w:pStyle w:val="Akapitzlist"/>
        <w:numPr>
          <w:ilvl w:val="0"/>
          <w:numId w:val="39"/>
        </w:numPr>
        <w:autoSpaceDE w:val="0"/>
        <w:autoSpaceDN w:val="0"/>
        <w:adjustRightInd w:val="0"/>
        <w:spacing w:after="0" w:line="240" w:lineRule="auto"/>
        <w:ind w:firstLine="632"/>
        <w:jc w:val="both"/>
        <w:rPr>
          <w:rFonts w:ascii="Tahoma" w:hAnsi="Tahoma" w:cs="Tahoma"/>
          <w:sz w:val="20"/>
          <w:szCs w:val="20"/>
        </w:rPr>
      </w:pPr>
      <w:r w:rsidRPr="00452D40">
        <w:rPr>
          <w:rFonts w:ascii="Tahoma" w:hAnsi="Tahoma" w:cs="Tahoma"/>
          <w:sz w:val="20"/>
          <w:szCs w:val="20"/>
        </w:rPr>
        <w:t>numer seryjny/numer ewidencyjny Czytnika;</w:t>
      </w:r>
    </w:p>
    <w:p w14:paraId="5DAB59D2" w14:textId="77777777" w:rsidR="00664536" w:rsidRPr="00452D40" w:rsidRDefault="00664536" w:rsidP="00A53FCD">
      <w:pPr>
        <w:pStyle w:val="Akapitzlist"/>
        <w:numPr>
          <w:ilvl w:val="0"/>
          <w:numId w:val="39"/>
        </w:numPr>
        <w:autoSpaceDE w:val="0"/>
        <w:autoSpaceDN w:val="0"/>
        <w:adjustRightInd w:val="0"/>
        <w:spacing w:after="0" w:line="240" w:lineRule="auto"/>
        <w:ind w:firstLine="632"/>
        <w:jc w:val="both"/>
        <w:rPr>
          <w:rFonts w:ascii="Tahoma" w:hAnsi="Tahoma" w:cs="Tahoma"/>
          <w:sz w:val="20"/>
          <w:szCs w:val="20"/>
        </w:rPr>
      </w:pPr>
      <w:r w:rsidRPr="00452D40">
        <w:rPr>
          <w:rFonts w:ascii="Tahoma" w:hAnsi="Tahoma" w:cs="Tahoma"/>
          <w:sz w:val="20"/>
          <w:szCs w:val="20"/>
        </w:rPr>
        <w:t>awarie i błędy zakłócające prawidłową pracę Czytnika;</w:t>
      </w:r>
    </w:p>
    <w:p w14:paraId="11A1ABED" w14:textId="5A920A72"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 xml:space="preserve">rejestrowanie i przechowywanie wszystkich danych związanych z pracą Urządzeń </w:t>
      </w:r>
      <w:r w:rsidR="00A53FCD">
        <w:rPr>
          <w:rFonts w:ascii="Tahoma" w:hAnsi="Tahoma" w:cs="Tahoma"/>
          <w:sz w:val="20"/>
          <w:szCs w:val="20"/>
        </w:rPr>
        <w:br/>
      </w:r>
      <w:r w:rsidRPr="0037183A">
        <w:rPr>
          <w:rFonts w:ascii="Tahoma" w:hAnsi="Tahoma" w:cs="Tahoma"/>
          <w:sz w:val="20"/>
          <w:szCs w:val="20"/>
        </w:rPr>
        <w:t>w Systemie, umożliwiając ich identyfikację i informację o sprawności – włączeniu/wyłączeniu, łączności itp.</w:t>
      </w:r>
    </w:p>
    <w:p w14:paraId="024D6663" w14:textId="77777777"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automatyczne raportowanie braku dostępności Kasowników wraz z wskazaniem przyczyny niesprawności;</w:t>
      </w:r>
    </w:p>
    <w:p w14:paraId="6E5D9BC9" w14:textId="77777777"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cykliczne (minimum raz na 15 min.) sprawdzenie stanu Urządzeń Systemu, w tym sprawdzenie łączności z Urządzeniami, sprawdzenie czy Urządzenie jest włączone, sprawdzenie stanu Urządzenia (sygnalizacja uszkodzeń). Rozróżnienie rodzaju  zdarzeń tj.: zdarzeń na skutek awarii od zdarzenia polegającego na wyłączeniu Kasowników lub jego niedostępności ze względu na wyłączenie pojazdu (np. podczas dłuższego postoju). Stwierdzone nieprawidłowości będą sygnalizowane informacją wymagającą reakcji obsługi (np. poprzez potwierdzenie odbioru alarmu).</w:t>
      </w:r>
    </w:p>
    <w:p w14:paraId="182E543A" w14:textId="77777777"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synchronizację czasu wszystkich Urządzeń Systemu z czasem Serwera;</w:t>
      </w:r>
    </w:p>
    <w:p w14:paraId="4461F655" w14:textId="77777777"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rejestrowanie i archiwizowanie danych serwisowych pochodzących z urządzeń Systemu;</w:t>
      </w:r>
    </w:p>
    <w:p w14:paraId="7D33FCBB" w14:textId="77777777"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przetwarzanie danych o transakcjach w taki sposób aby możliwe było tworzenie wielowymiarowych raportów obejmujących co najmniej:</w:t>
      </w:r>
    </w:p>
    <w:p w14:paraId="4E739AAD" w14:textId="77777777" w:rsidR="00664536" w:rsidRPr="00452D40" w:rsidRDefault="00664536" w:rsidP="00A53FCD">
      <w:pPr>
        <w:pStyle w:val="Akapitzlist"/>
        <w:numPr>
          <w:ilvl w:val="0"/>
          <w:numId w:val="40"/>
        </w:numPr>
        <w:autoSpaceDE w:val="0"/>
        <w:autoSpaceDN w:val="0"/>
        <w:adjustRightInd w:val="0"/>
        <w:spacing w:after="0" w:line="240" w:lineRule="auto"/>
        <w:ind w:left="1843" w:hanging="425"/>
        <w:jc w:val="both"/>
        <w:rPr>
          <w:rFonts w:ascii="Tahoma" w:hAnsi="Tahoma" w:cs="Tahoma"/>
          <w:sz w:val="20"/>
          <w:szCs w:val="20"/>
        </w:rPr>
      </w:pPr>
      <w:r w:rsidRPr="0037183A">
        <w:rPr>
          <w:rFonts w:ascii="Tahoma" w:hAnsi="Tahoma" w:cs="Tahoma"/>
          <w:sz w:val="20"/>
          <w:szCs w:val="20"/>
        </w:rPr>
        <w:t>sprzedaż łączną (w ujęciu zbiorczym), ilościową, wartościową (w rozbiciu na kwoty netto, brutto, VAT);</w:t>
      </w:r>
    </w:p>
    <w:p w14:paraId="4401CBB8" w14:textId="77777777" w:rsidR="00664536" w:rsidRPr="00452D40" w:rsidRDefault="00664536" w:rsidP="00A53FCD">
      <w:pPr>
        <w:pStyle w:val="Akapitzlist"/>
        <w:numPr>
          <w:ilvl w:val="0"/>
          <w:numId w:val="40"/>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sprzedaż w podziale na Kasowniki - ilościowo i wartościowo;</w:t>
      </w:r>
    </w:p>
    <w:p w14:paraId="13F128C3" w14:textId="77777777" w:rsidR="00664536" w:rsidRPr="00452D40" w:rsidRDefault="00664536" w:rsidP="00A53FCD">
      <w:pPr>
        <w:pStyle w:val="Akapitzlist"/>
        <w:numPr>
          <w:ilvl w:val="0"/>
          <w:numId w:val="40"/>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sprzedaż w podziale na rodzaje biletów - ilościowo i wartościowo;</w:t>
      </w:r>
    </w:p>
    <w:p w14:paraId="25B58F4B" w14:textId="77777777" w:rsidR="00664536" w:rsidRPr="00452D40" w:rsidRDefault="00664536" w:rsidP="00A53FCD">
      <w:pPr>
        <w:pStyle w:val="Akapitzlist"/>
        <w:numPr>
          <w:ilvl w:val="0"/>
          <w:numId w:val="40"/>
        </w:numPr>
        <w:autoSpaceDE w:val="0"/>
        <w:autoSpaceDN w:val="0"/>
        <w:adjustRightInd w:val="0"/>
        <w:spacing w:after="0" w:line="240" w:lineRule="auto"/>
        <w:ind w:left="1843" w:hanging="425"/>
        <w:jc w:val="both"/>
        <w:rPr>
          <w:rFonts w:ascii="Tahoma" w:hAnsi="Tahoma" w:cs="Tahoma"/>
          <w:sz w:val="20"/>
          <w:szCs w:val="20"/>
        </w:rPr>
      </w:pPr>
      <w:r w:rsidRPr="0037183A">
        <w:rPr>
          <w:rFonts w:ascii="Tahoma" w:hAnsi="Tahoma" w:cs="Tahoma"/>
          <w:sz w:val="20"/>
          <w:szCs w:val="20"/>
        </w:rPr>
        <w:t>sprzedaż z danego Kasownika dzienną, miesięczną, za zadany okres;</w:t>
      </w:r>
    </w:p>
    <w:p w14:paraId="4146EA8A" w14:textId="77777777" w:rsidR="00664536" w:rsidRPr="00452D40" w:rsidRDefault="00664536" w:rsidP="00A53FCD">
      <w:pPr>
        <w:pStyle w:val="Akapitzlist"/>
        <w:numPr>
          <w:ilvl w:val="0"/>
          <w:numId w:val="40"/>
        </w:numPr>
        <w:autoSpaceDE w:val="0"/>
        <w:autoSpaceDN w:val="0"/>
        <w:adjustRightInd w:val="0"/>
        <w:spacing w:after="0" w:line="240" w:lineRule="auto"/>
        <w:ind w:left="1843" w:hanging="425"/>
        <w:jc w:val="both"/>
        <w:rPr>
          <w:rFonts w:ascii="Tahoma" w:hAnsi="Tahoma" w:cs="Tahoma"/>
          <w:sz w:val="20"/>
          <w:szCs w:val="20"/>
        </w:rPr>
      </w:pPr>
      <w:r w:rsidRPr="0037183A">
        <w:rPr>
          <w:rFonts w:ascii="Tahoma" w:hAnsi="Tahoma" w:cs="Tahoma"/>
          <w:sz w:val="20"/>
          <w:szCs w:val="20"/>
        </w:rPr>
        <w:t>rejestr kontroli (w przedziale na zadany okres), w tym liczbę przeprowadzonych kontroli;</w:t>
      </w:r>
    </w:p>
    <w:p w14:paraId="58A0961C" w14:textId="77777777" w:rsidR="00664536" w:rsidRPr="00452D40" w:rsidRDefault="00664536" w:rsidP="00A53FCD">
      <w:pPr>
        <w:pStyle w:val="Akapitzlist"/>
        <w:numPr>
          <w:ilvl w:val="0"/>
          <w:numId w:val="40"/>
        </w:numPr>
        <w:autoSpaceDE w:val="0"/>
        <w:autoSpaceDN w:val="0"/>
        <w:adjustRightInd w:val="0"/>
        <w:spacing w:after="0" w:line="240" w:lineRule="auto"/>
        <w:ind w:left="1843" w:hanging="425"/>
        <w:jc w:val="both"/>
        <w:rPr>
          <w:rFonts w:ascii="Tahoma" w:hAnsi="Tahoma" w:cs="Tahoma"/>
          <w:sz w:val="20"/>
          <w:szCs w:val="20"/>
        </w:rPr>
      </w:pPr>
      <w:r w:rsidRPr="0037183A">
        <w:rPr>
          <w:rFonts w:ascii="Tahoma" w:hAnsi="Tahoma" w:cs="Tahoma"/>
          <w:sz w:val="20"/>
          <w:szCs w:val="20"/>
        </w:rPr>
        <w:lastRenderedPageBreak/>
        <w:t>rejestr awarii z podziałem na Urządzenia.</w:t>
      </w:r>
    </w:p>
    <w:p w14:paraId="23AB922E" w14:textId="7B16FA95" w:rsidR="00664536" w:rsidRDefault="00664536" w:rsidP="00A53FCD">
      <w:pPr>
        <w:autoSpaceDE w:val="0"/>
        <w:autoSpaceDN w:val="0"/>
        <w:adjustRightInd w:val="0"/>
        <w:spacing w:after="0" w:line="240" w:lineRule="auto"/>
        <w:ind w:left="1418"/>
        <w:jc w:val="both"/>
        <w:rPr>
          <w:rFonts w:ascii="Tahoma" w:hAnsi="Tahoma" w:cs="Tahoma"/>
          <w:sz w:val="20"/>
          <w:szCs w:val="20"/>
        </w:rPr>
      </w:pPr>
      <w:r w:rsidRPr="0037183A">
        <w:rPr>
          <w:rFonts w:ascii="Tahoma" w:hAnsi="Tahoma" w:cs="Tahoma"/>
          <w:sz w:val="20"/>
          <w:szCs w:val="20"/>
        </w:rPr>
        <w:t>Wykonawca uzgodni z Zamawiającym wygląd i funkcjonalność raportów przygotowanych przez Wykonawcę przed uruchomieniem Systemu.</w:t>
      </w:r>
    </w:p>
    <w:p w14:paraId="0813B8AB" w14:textId="031C84F1"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D231ED">
        <w:rPr>
          <w:rFonts w:ascii="Tahoma" w:hAnsi="Tahoma" w:cs="Tahoma"/>
          <w:sz w:val="20"/>
          <w:szCs w:val="20"/>
        </w:rPr>
        <w:t>spójność matematyczno-ilościowo-wartościową prezentowanych raportów i zgodność ich z zarejestrowanymi wpływami pieniężnymi ze sprzedaży;</w:t>
      </w:r>
    </w:p>
    <w:p w14:paraId="77A0364F" w14:textId="77777777" w:rsidR="00664536" w:rsidRPr="00D231ED"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D231ED">
        <w:rPr>
          <w:rFonts w:ascii="Tahoma" w:hAnsi="Tahoma" w:cs="Tahoma"/>
          <w:sz w:val="20"/>
          <w:szCs w:val="20"/>
        </w:rPr>
        <w:t xml:space="preserve">przeglądanie, wydruk oraz eksport do formatu pdf, </w:t>
      </w:r>
      <w:proofErr w:type="spellStart"/>
      <w:r w:rsidRPr="00D231ED">
        <w:rPr>
          <w:rFonts w:ascii="Tahoma" w:hAnsi="Tahoma" w:cs="Tahoma"/>
          <w:sz w:val="20"/>
          <w:szCs w:val="20"/>
        </w:rPr>
        <w:t>csx</w:t>
      </w:r>
      <w:proofErr w:type="spellEnd"/>
      <w:r w:rsidRPr="00D231ED">
        <w:rPr>
          <w:rFonts w:ascii="Tahoma" w:hAnsi="Tahoma" w:cs="Tahoma"/>
          <w:sz w:val="20"/>
          <w:szCs w:val="20"/>
        </w:rPr>
        <w:t xml:space="preserve"> i xls wszystkich dostępnych dla Zamawiającego raportów;</w:t>
      </w:r>
    </w:p>
    <w:p w14:paraId="58506BC2" w14:textId="77777777" w:rsidR="00664536" w:rsidRPr="00452D40" w:rsidRDefault="00664536" w:rsidP="00A53FCD">
      <w:pPr>
        <w:pStyle w:val="Akapitzlist"/>
        <w:numPr>
          <w:ilvl w:val="0"/>
          <w:numId w:val="34"/>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tworzenie i zarządzanie taryfą biletową tak, aby umożliwić wygenerowanie i obsługę taryfy zgodnej z obowiązującym cennikiem biletów</w:t>
      </w:r>
      <w:r>
        <w:rPr>
          <w:rFonts w:ascii="Tahoma" w:hAnsi="Tahoma" w:cs="Tahoma"/>
          <w:sz w:val="20"/>
          <w:szCs w:val="20"/>
        </w:rPr>
        <w:t xml:space="preserve">. </w:t>
      </w:r>
    </w:p>
    <w:p w14:paraId="411C4A74" w14:textId="77777777" w:rsidR="00664536" w:rsidRPr="00452D40" w:rsidRDefault="00664536" w:rsidP="00A53FCD">
      <w:pPr>
        <w:pStyle w:val="Akapitzlist"/>
        <w:numPr>
          <w:ilvl w:val="1"/>
          <w:numId w:val="25"/>
        </w:numPr>
        <w:tabs>
          <w:tab w:val="left" w:pos="851"/>
        </w:tabs>
        <w:autoSpaceDE w:val="0"/>
        <w:autoSpaceDN w:val="0"/>
        <w:adjustRightInd w:val="0"/>
        <w:spacing w:after="0" w:line="240" w:lineRule="auto"/>
        <w:ind w:left="360" w:firstLine="66"/>
        <w:jc w:val="both"/>
        <w:rPr>
          <w:rFonts w:ascii="Tahoma" w:hAnsi="Tahoma" w:cs="Tahoma"/>
          <w:sz w:val="20"/>
          <w:szCs w:val="20"/>
        </w:rPr>
      </w:pPr>
      <w:r w:rsidRPr="00452D40">
        <w:rPr>
          <w:rFonts w:ascii="Tahoma" w:hAnsi="Tahoma" w:cs="Tahoma"/>
          <w:sz w:val="20"/>
          <w:szCs w:val="20"/>
        </w:rPr>
        <w:t>Zabezpieczenia Systemu Centralnego.</w:t>
      </w:r>
    </w:p>
    <w:p w14:paraId="75612D43" w14:textId="77777777" w:rsidR="00664536" w:rsidRPr="00452D40" w:rsidRDefault="00664536" w:rsidP="00A53FCD">
      <w:pPr>
        <w:autoSpaceDE w:val="0"/>
        <w:autoSpaceDN w:val="0"/>
        <w:adjustRightInd w:val="0"/>
        <w:spacing w:after="0" w:line="240" w:lineRule="auto"/>
        <w:ind w:left="851"/>
        <w:jc w:val="both"/>
        <w:rPr>
          <w:rFonts w:ascii="Tahoma" w:hAnsi="Tahoma" w:cs="Tahoma"/>
          <w:sz w:val="20"/>
          <w:szCs w:val="20"/>
        </w:rPr>
      </w:pPr>
      <w:r w:rsidRPr="0037183A">
        <w:rPr>
          <w:rFonts w:ascii="Tahoma" w:hAnsi="Tahoma" w:cs="Tahoma"/>
          <w:sz w:val="20"/>
          <w:szCs w:val="20"/>
        </w:rPr>
        <w:t>Wykonawca odpowiada za zapewnienie odpowiedniego i skutecznego zabezpieczenia Systemu Centralnego przed próbami nieuprawnionego dostępu do danych, próbami nieuprawnionych manipulacji na danych, a także przed utratą danych w wyniku np. awarii Systemu. W tym celu System Centralny musi zostać wyposażony w System wykrywania incydentów bezpieczeństwa, system wykonywania kopii zapasowych oraz procedury odtwarzania Systemu Centralnego po awarii w taki sposób, aby zagwarantować świadczenie usług przez Zamawiającego.</w:t>
      </w:r>
    </w:p>
    <w:p w14:paraId="2C125D79" w14:textId="77777777" w:rsidR="00664536" w:rsidRPr="00452D40" w:rsidRDefault="00664536" w:rsidP="00664536">
      <w:pPr>
        <w:autoSpaceDE w:val="0"/>
        <w:autoSpaceDN w:val="0"/>
        <w:adjustRightInd w:val="0"/>
        <w:spacing w:after="0" w:line="240" w:lineRule="auto"/>
        <w:ind w:left="360"/>
        <w:jc w:val="both"/>
        <w:rPr>
          <w:rFonts w:ascii="Tahoma" w:hAnsi="Tahoma" w:cs="Tahoma"/>
          <w:sz w:val="20"/>
          <w:szCs w:val="20"/>
        </w:rPr>
      </w:pPr>
    </w:p>
    <w:p w14:paraId="5798C7CB" w14:textId="77777777" w:rsidR="00664536" w:rsidRPr="00452D40" w:rsidRDefault="00664536" w:rsidP="00664536">
      <w:pPr>
        <w:pStyle w:val="Akapitzlist"/>
        <w:numPr>
          <w:ilvl w:val="0"/>
          <w:numId w:val="25"/>
        </w:numPr>
        <w:autoSpaceDE w:val="0"/>
        <w:autoSpaceDN w:val="0"/>
        <w:adjustRightInd w:val="0"/>
        <w:spacing w:after="0" w:line="240" w:lineRule="auto"/>
        <w:ind w:left="360"/>
        <w:jc w:val="both"/>
        <w:rPr>
          <w:rFonts w:ascii="Tahoma" w:hAnsi="Tahoma" w:cs="Tahoma"/>
          <w:b/>
          <w:bCs/>
          <w:sz w:val="20"/>
          <w:szCs w:val="20"/>
        </w:rPr>
      </w:pPr>
      <w:r w:rsidRPr="00452D40">
        <w:rPr>
          <w:rFonts w:ascii="Tahoma" w:hAnsi="Tahoma" w:cs="Tahoma"/>
          <w:b/>
          <w:bCs/>
          <w:sz w:val="20"/>
          <w:szCs w:val="20"/>
        </w:rPr>
        <w:t>Kasowniki.</w:t>
      </w:r>
    </w:p>
    <w:p w14:paraId="1B35929C" w14:textId="77777777" w:rsidR="00664536" w:rsidRPr="00452D40" w:rsidRDefault="00664536" w:rsidP="00A53FCD">
      <w:pPr>
        <w:pStyle w:val="Akapitzlist"/>
        <w:numPr>
          <w:ilvl w:val="1"/>
          <w:numId w:val="25"/>
        </w:numPr>
        <w:tabs>
          <w:tab w:val="left" w:pos="851"/>
        </w:tabs>
        <w:autoSpaceDE w:val="0"/>
        <w:autoSpaceDN w:val="0"/>
        <w:adjustRightInd w:val="0"/>
        <w:spacing w:after="0" w:line="240" w:lineRule="auto"/>
        <w:ind w:left="360" w:firstLine="66"/>
        <w:jc w:val="both"/>
        <w:rPr>
          <w:rFonts w:ascii="Tahoma" w:hAnsi="Tahoma" w:cs="Tahoma"/>
          <w:sz w:val="20"/>
          <w:szCs w:val="20"/>
        </w:rPr>
      </w:pPr>
      <w:r w:rsidRPr="00452D40">
        <w:rPr>
          <w:rFonts w:ascii="Tahoma" w:hAnsi="Tahoma" w:cs="Tahoma"/>
          <w:sz w:val="20"/>
          <w:szCs w:val="20"/>
        </w:rPr>
        <w:t>Obowiązki Wykonawcy.</w:t>
      </w:r>
    </w:p>
    <w:p w14:paraId="714638AB" w14:textId="558414C5" w:rsidR="00664536" w:rsidRPr="00452D40" w:rsidRDefault="00664536" w:rsidP="00A53FCD">
      <w:pPr>
        <w:pStyle w:val="Akapitzlist"/>
        <w:numPr>
          <w:ilvl w:val="0"/>
          <w:numId w:val="41"/>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 xml:space="preserve">Na dzień uruchomienia Systemu poboru opłat Wykonawca dostarczy, zainstaluje </w:t>
      </w:r>
      <w:r w:rsidR="00A53FCD">
        <w:rPr>
          <w:rFonts w:ascii="Tahoma" w:hAnsi="Tahoma" w:cs="Tahoma"/>
          <w:sz w:val="20"/>
          <w:szCs w:val="20"/>
        </w:rPr>
        <w:br/>
      </w:r>
      <w:r w:rsidRPr="0037183A">
        <w:rPr>
          <w:rFonts w:ascii="Tahoma" w:hAnsi="Tahoma" w:cs="Tahoma"/>
          <w:sz w:val="20"/>
          <w:szCs w:val="20"/>
        </w:rPr>
        <w:t xml:space="preserve">i uruchomi we wskazanych autobusach Zamawiającego 161 Kasowników oraz dostarczy i zdeponuje w magazynie Zamawiającego 5 dodatkowych Kasowników rezerwowych. </w:t>
      </w:r>
      <w:r w:rsidR="00A53FCD">
        <w:rPr>
          <w:rFonts w:ascii="Tahoma" w:hAnsi="Tahoma" w:cs="Tahoma"/>
          <w:sz w:val="20"/>
          <w:szCs w:val="20"/>
        </w:rPr>
        <w:br/>
      </w:r>
      <w:r w:rsidRPr="0037183A">
        <w:rPr>
          <w:rFonts w:ascii="Tahoma" w:hAnsi="Tahoma" w:cs="Tahoma"/>
          <w:sz w:val="20"/>
          <w:szCs w:val="20"/>
        </w:rPr>
        <w:t>Z zainstalowanym oprogramowaniem w okresie gwarancji Kasowniki te będą wykorzystywane do szybkiej podmiany uszkodzonych. Pobrane z depozytu Kasowniki będą na bieżąco uzupełniane przez Wykonawc</w:t>
      </w:r>
      <w:r w:rsidR="00C53F69">
        <w:rPr>
          <w:rFonts w:ascii="Tahoma" w:hAnsi="Tahoma" w:cs="Tahoma"/>
          <w:sz w:val="20"/>
          <w:szCs w:val="20"/>
        </w:rPr>
        <w:t>ę</w:t>
      </w:r>
      <w:r w:rsidRPr="0037183A">
        <w:rPr>
          <w:rFonts w:ascii="Tahoma" w:hAnsi="Tahoma" w:cs="Tahoma"/>
          <w:sz w:val="20"/>
          <w:szCs w:val="20"/>
        </w:rPr>
        <w:t>.</w:t>
      </w:r>
    </w:p>
    <w:p w14:paraId="2DF8FBB2" w14:textId="25C433DA" w:rsidR="00664536" w:rsidRPr="00C53F69" w:rsidRDefault="00664536" w:rsidP="00A53FCD">
      <w:pPr>
        <w:pStyle w:val="Akapitzlist"/>
        <w:numPr>
          <w:ilvl w:val="0"/>
          <w:numId w:val="41"/>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 xml:space="preserve">Wykaz autobusów w których zostaną zamontowane Kasowniki, wraz z informacją </w:t>
      </w:r>
      <w:r w:rsidR="00A53FCD">
        <w:rPr>
          <w:rFonts w:ascii="Tahoma" w:hAnsi="Tahoma" w:cs="Tahoma"/>
          <w:sz w:val="20"/>
          <w:szCs w:val="20"/>
        </w:rPr>
        <w:br/>
      </w:r>
      <w:r w:rsidRPr="00C53F69">
        <w:rPr>
          <w:rFonts w:ascii="Tahoma" w:hAnsi="Tahoma" w:cs="Tahoma"/>
          <w:sz w:val="20"/>
          <w:szCs w:val="20"/>
        </w:rPr>
        <w:t xml:space="preserve">o autobusach objętych gwarancją stanowi </w:t>
      </w:r>
      <w:r w:rsidRPr="00C53F69">
        <w:rPr>
          <w:rFonts w:ascii="Tahoma" w:hAnsi="Tahoma" w:cs="Tahoma"/>
          <w:b/>
          <w:bCs/>
          <w:sz w:val="20"/>
          <w:szCs w:val="20"/>
        </w:rPr>
        <w:t xml:space="preserve">Załącznik </w:t>
      </w:r>
      <w:r w:rsidR="00C53F69" w:rsidRPr="00C53F69">
        <w:rPr>
          <w:rFonts w:ascii="Tahoma" w:hAnsi="Tahoma" w:cs="Tahoma"/>
          <w:b/>
          <w:bCs/>
          <w:sz w:val="20"/>
          <w:szCs w:val="20"/>
        </w:rPr>
        <w:t>Nr</w:t>
      </w:r>
      <w:r w:rsidRPr="00C53F69">
        <w:rPr>
          <w:rFonts w:ascii="Tahoma" w:hAnsi="Tahoma" w:cs="Tahoma"/>
          <w:b/>
          <w:bCs/>
          <w:sz w:val="20"/>
          <w:szCs w:val="20"/>
        </w:rPr>
        <w:t xml:space="preserve"> </w:t>
      </w:r>
      <w:r w:rsidR="00C53F69" w:rsidRPr="00C53F69">
        <w:rPr>
          <w:rFonts w:ascii="Tahoma" w:hAnsi="Tahoma" w:cs="Tahoma"/>
          <w:b/>
          <w:bCs/>
          <w:sz w:val="20"/>
          <w:szCs w:val="20"/>
        </w:rPr>
        <w:t>3 do Umowy</w:t>
      </w:r>
      <w:r w:rsidRPr="00C53F69">
        <w:rPr>
          <w:rFonts w:ascii="Tahoma" w:hAnsi="Tahoma" w:cs="Tahoma"/>
          <w:sz w:val="20"/>
          <w:szCs w:val="20"/>
        </w:rPr>
        <w:t xml:space="preserve">. </w:t>
      </w:r>
    </w:p>
    <w:p w14:paraId="43DCB401" w14:textId="77777777" w:rsidR="00664536" w:rsidRPr="00452D40" w:rsidRDefault="00664536" w:rsidP="00A53FCD">
      <w:pPr>
        <w:pStyle w:val="Akapitzlist"/>
        <w:numPr>
          <w:ilvl w:val="0"/>
          <w:numId w:val="41"/>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Od uruchomienia Systemu Poboru Opłat w okresie gwarancji Wykonawca zapewni:</w:t>
      </w:r>
    </w:p>
    <w:p w14:paraId="04F26A20" w14:textId="77777777" w:rsidR="00664536" w:rsidRPr="00452D40" w:rsidRDefault="00664536" w:rsidP="00A53FCD">
      <w:pPr>
        <w:pStyle w:val="Akapitzlist"/>
        <w:numPr>
          <w:ilvl w:val="0"/>
          <w:numId w:val="42"/>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ciągłą pracę Kasowników;</w:t>
      </w:r>
    </w:p>
    <w:p w14:paraId="62DE0658" w14:textId="77777777" w:rsidR="00664536" w:rsidRPr="00452D40" w:rsidRDefault="00664536" w:rsidP="00A53FCD">
      <w:pPr>
        <w:pStyle w:val="Akapitzlist"/>
        <w:numPr>
          <w:ilvl w:val="0"/>
          <w:numId w:val="42"/>
        </w:numPr>
        <w:autoSpaceDE w:val="0"/>
        <w:autoSpaceDN w:val="0"/>
        <w:adjustRightInd w:val="0"/>
        <w:spacing w:after="0" w:line="240" w:lineRule="auto"/>
        <w:ind w:left="1843" w:hanging="425"/>
        <w:jc w:val="both"/>
        <w:rPr>
          <w:rFonts w:ascii="Tahoma" w:hAnsi="Tahoma" w:cs="Tahoma"/>
          <w:sz w:val="20"/>
          <w:szCs w:val="20"/>
        </w:rPr>
      </w:pPr>
      <w:r w:rsidRPr="0037183A">
        <w:rPr>
          <w:rFonts w:ascii="Tahoma" w:hAnsi="Tahoma" w:cs="Tahoma"/>
          <w:sz w:val="20"/>
          <w:szCs w:val="20"/>
        </w:rPr>
        <w:t>aktualizacje przez okres min. 10 lat oprogramowania Kasowników;</w:t>
      </w:r>
    </w:p>
    <w:p w14:paraId="7AA64B10" w14:textId="62997FCD" w:rsidR="00664536" w:rsidRPr="00452D40" w:rsidRDefault="00664536" w:rsidP="00A53FCD">
      <w:pPr>
        <w:pStyle w:val="Akapitzlist"/>
        <w:numPr>
          <w:ilvl w:val="0"/>
          <w:numId w:val="42"/>
        </w:numPr>
        <w:autoSpaceDE w:val="0"/>
        <w:autoSpaceDN w:val="0"/>
        <w:adjustRightInd w:val="0"/>
        <w:spacing w:after="0" w:line="240" w:lineRule="auto"/>
        <w:ind w:left="1843" w:hanging="425"/>
        <w:jc w:val="both"/>
        <w:rPr>
          <w:rFonts w:ascii="Tahoma" w:hAnsi="Tahoma" w:cs="Tahoma"/>
          <w:sz w:val="20"/>
          <w:szCs w:val="20"/>
        </w:rPr>
      </w:pPr>
      <w:r w:rsidRPr="0037183A">
        <w:rPr>
          <w:rFonts w:ascii="Tahoma" w:hAnsi="Tahoma" w:cs="Tahoma"/>
          <w:sz w:val="20"/>
          <w:szCs w:val="20"/>
        </w:rPr>
        <w:t xml:space="preserve">części zamienne, materiały eksploatacyjne, bieżące utrzymanie Kasowników </w:t>
      </w:r>
      <w:r w:rsidR="00A53FCD">
        <w:rPr>
          <w:rFonts w:ascii="Tahoma" w:hAnsi="Tahoma" w:cs="Tahoma"/>
          <w:sz w:val="20"/>
          <w:szCs w:val="20"/>
        </w:rPr>
        <w:br/>
      </w:r>
      <w:r w:rsidRPr="0037183A">
        <w:rPr>
          <w:rFonts w:ascii="Tahoma" w:hAnsi="Tahoma" w:cs="Tahoma"/>
          <w:sz w:val="20"/>
          <w:szCs w:val="20"/>
        </w:rPr>
        <w:t>i rezerwy depozytowe.</w:t>
      </w:r>
    </w:p>
    <w:p w14:paraId="589A90A2" w14:textId="77777777" w:rsidR="00664536" w:rsidRPr="00452D40" w:rsidRDefault="00664536" w:rsidP="00A53FCD">
      <w:pPr>
        <w:pStyle w:val="Akapitzlist"/>
        <w:numPr>
          <w:ilvl w:val="0"/>
          <w:numId w:val="41"/>
        </w:numPr>
        <w:autoSpaceDE w:val="0"/>
        <w:autoSpaceDN w:val="0"/>
        <w:adjustRightInd w:val="0"/>
        <w:spacing w:after="0" w:line="240" w:lineRule="auto"/>
        <w:ind w:left="1418" w:hanging="567"/>
        <w:jc w:val="both"/>
        <w:rPr>
          <w:rFonts w:ascii="Tahoma" w:hAnsi="Tahoma" w:cs="Tahoma"/>
          <w:sz w:val="20"/>
          <w:szCs w:val="20"/>
        </w:rPr>
      </w:pPr>
      <w:r w:rsidRPr="0037183A">
        <w:rPr>
          <w:rFonts w:ascii="Tahoma" w:hAnsi="Tahoma" w:cs="Tahoma"/>
          <w:sz w:val="20"/>
          <w:szCs w:val="20"/>
        </w:rPr>
        <w:t xml:space="preserve">Oprogramowanie sterujące pracą Kasowników musi być zintegrowane z Systemem Centralnym, zapewniając z nim stałą łączność lub być integralną częścią Systemu Centralnego. </w:t>
      </w:r>
    </w:p>
    <w:p w14:paraId="3CAB7F61" w14:textId="77777777" w:rsidR="00664536" w:rsidRPr="00452D40" w:rsidRDefault="00664536" w:rsidP="00664536">
      <w:pPr>
        <w:autoSpaceDE w:val="0"/>
        <w:autoSpaceDN w:val="0"/>
        <w:adjustRightInd w:val="0"/>
        <w:spacing w:after="0" w:line="240" w:lineRule="auto"/>
        <w:ind w:left="360"/>
        <w:jc w:val="both"/>
        <w:rPr>
          <w:rFonts w:ascii="Tahoma" w:hAnsi="Tahoma" w:cs="Tahoma"/>
          <w:sz w:val="20"/>
          <w:szCs w:val="20"/>
        </w:rPr>
      </w:pPr>
    </w:p>
    <w:p w14:paraId="1A426EA1" w14:textId="77777777" w:rsidR="00664536" w:rsidRPr="00452D40" w:rsidRDefault="00664536" w:rsidP="00A53FCD">
      <w:pPr>
        <w:pStyle w:val="Akapitzlist"/>
        <w:numPr>
          <w:ilvl w:val="1"/>
          <w:numId w:val="25"/>
        </w:numPr>
        <w:tabs>
          <w:tab w:val="left" w:pos="851"/>
        </w:tabs>
        <w:autoSpaceDE w:val="0"/>
        <w:autoSpaceDN w:val="0"/>
        <w:adjustRightInd w:val="0"/>
        <w:spacing w:after="0" w:line="240" w:lineRule="auto"/>
        <w:ind w:left="360" w:firstLine="66"/>
        <w:jc w:val="both"/>
        <w:rPr>
          <w:rFonts w:ascii="Tahoma" w:hAnsi="Tahoma" w:cs="Tahoma"/>
          <w:sz w:val="20"/>
          <w:szCs w:val="20"/>
        </w:rPr>
      </w:pPr>
      <w:r w:rsidRPr="00452D40">
        <w:rPr>
          <w:rFonts w:ascii="Tahoma" w:hAnsi="Tahoma" w:cs="Tahoma"/>
          <w:sz w:val="20"/>
          <w:szCs w:val="20"/>
        </w:rPr>
        <w:t>Opis funkcjonalności Kasowników.</w:t>
      </w:r>
    </w:p>
    <w:p w14:paraId="019AC76C" w14:textId="77777777" w:rsidR="00664536" w:rsidRPr="00452D40" w:rsidRDefault="00664536" w:rsidP="00A53FCD">
      <w:pPr>
        <w:pStyle w:val="Akapitzlist"/>
        <w:numPr>
          <w:ilvl w:val="0"/>
          <w:numId w:val="43"/>
        </w:numPr>
        <w:autoSpaceDE w:val="0"/>
        <w:autoSpaceDN w:val="0"/>
        <w:adjustRightInd w:val="0"/>
        <w:spacing w:after="0" w:line="240" w:lineRule="auto"/>
        <w:ind w:firstLine="131"/>
        <w:jc w:val="both"/>
        <w:rPr>
          <w:rFonts w:ascii="Tahoma" w:hAnsi="Tahoma" w:cs="Tahoma"/>
          <w:sz w:val="20"/>
          <w:szCs w:val="20"/>
        </w:rPr>
      </w:pPr>
      <w:r w:rsidRPr="00452D40">
        <w:rPr>
          <w:rFonts w:ascii="Tahoma" w:hAnsi="Tahoma" w:cs="Tahoma"/>
          <w:sz w:val="20"/>
          <w:szCs w:val="20"/>
        </w:rPr>
        <w:t>Od dnia uruchomienia Systemu Poboru Opłat Kasowniki musz</w:t>
      </w:r>
      <w:r>
        <w:rPr>
          <w:rFonts w:ascii="Tahoma" w:hAnsi="Tahoma" w:cs="Tahoma"/>
          <w:sz w:val="20"/>
          <w:szCs w:val="20"/>
        </w:rPr>
        <w:t>ą</w:t>
      </w:r>
      <w:r w:rsidRPr="00452D40">
        <w:rPr>
          <w:rFonts w:ascii="Tahoma" w:hAnsi="Tahoma" w:cs="Tahoma"/>
          <w:sz w:val="20"/>
          <w:szCs w:val="20"/>
        </w:rPr>
        <w:t xml:space="preserve"> umożliwiać:</w:t>
      </w:r>
    </w:p>
    <w:p w14:paraId="29E11ECD" w14:textId="77777777" w:rsidR="00664536" w:rsidRPr="00452D40" w:rsidRDefault="00664536" w:rsidP="00A53FCD">
      <w:pPr>
        <w:pStyle w:val="Akapitzlist"/>
        <w:numPr>
          <w:ilvl w:val="0"/>
          <w:numId w:val="44"/>
        </w:numPr>
        <w:autoSpaceDE w:val="0"/>
        <w:autoSpaceDN w:val="0"/>
        <w:adjustRightInd w:val="0"/>
        <w:spacing w:after="0" w:line="240" w:lineRule="auto"/>
        <w:ind w:left="1843" w:hanging="425"/>
        <w:jc w:val="both"/>
        <w:rPr>
          <w:rFonts w:ascii="Tahoma" w:hAnsi="Tahoma" w:cs="Tahoma"/>
          <w:sz w:val="20"/>
          <w:szCs w:val="20"/>
        </w:rPr>
      </w:pPr>
      <w:r w:rsidRPr="0037183A">
        <w:rPr>
          <w:rFonts w:ascii="Tahoma" w:hAnsi="Tahoma" w:cs="Tahoma"/>
          <w:sz w:val="20"/>
          <w:szCs w:val="20"/>
        </w:rPr>
        <w:t>zapłatę za przejazd, zgodnie z dedykowaną taryfą Zamawiającego za pomocą Zbliżeniowych Kart Płatniczych, bez konieczności wpisywania kodu PIN;</w:t>
      </w:r>
    </w:p>
    <w:p w14:paraId="3C676A87" w14:textId="77777777" w:rsidR="00664536" w:rsidRPr="00452D40" w:rsidRDefault="00664536" w:rsidP="00A53FCD">
      <w:pPr>
        <w:pStyle w:val="Akapitzlist"/>
        <w:numPr>
          <w:ilvl w:val="0"/>
          <w:numId w:val="44"/>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 xml:space="preserve">obsługę kart płatniczych przez Agenta Rozliczeniowego; </w:t>
      </w:r>
    </w:p>
    <w:p w14:paraId="666E8A08" w14:textId="77777777" w:rsidR="00664536" w:rsidRPr="00452D40" w:rsidRDefault="00664536" w:rsidP="00A53FCD">
      <w:pPr>
        <w:pStyle w:val="Akapitzlist"/>
        <w:numPr>
          <w:ilvl w:val="0"/>
          <w:numId w:val="44"/>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 xml:space="preserve">umożliwienie wyświetlenia informacji o ważnych biletach wykupionych przy użyciu Zbliżeniowych Kart Płatniczych; </w:t>
      </w:r>
    </w:p>
    <w:p w14:paraId="39B233EB" w14:textId="77777777" w:rsidR="00664536" w:rsidRPr="00452D40" w:rsidRDefault="00664536" w:rsidP="00A53FCD">
      <w:pPr>
        <w:pStyle w:val="Akapitzlist"/>
        <w:numPr>
          <w:ilvl w:val="0"/>
          <w:numId w:val="44"/>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wyświetlenie komunikatów związanych z pracą Kasowników;</w:t>
      </w:r>
    </w:p>
    <w:p w14:paraId="047E7E24" w14:textId="77777777"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37183A">
        <w:rPr>
          <w:rFonts w:ascii="Tahoma" w:hAnsi="Tahoma" w:cs="Tahoma"/>
          <w:sz w:val="20"/>
          <w:szCs w:val="20"/>
        </w:rPr>
        <w:t>Kasowniki muszą być wyposażone w ekran dotykowy umożliwiający pasażerom obsługę Kasownika;</w:t>
      </w:r>
    </w:p>
    <w:p w14:paraId="03B9CE4C" w14:textId="77777777"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452D40">
        <w:rPr>
          <w:rFonts w:ascii="Tahoma" w:hAnsi="Tahoma" w:cs="Tahoma"/>
          <w:sz w:val="20"/>
          <w:szCs w:val="20"/>
        </w:rPr>
        <w:t>Kasownik</w:t>
      </w:r>
      <w:r>
        <w:rPr>
          <w:rFonts w:ascii="Tahoma" w:hAnsi="Tahoma" w:cs="Tahoma"/>
          <w:sz w:val="20"/>
          <w:szCs w:val="20"/>
        </w:rPr>
        <w:t>i</w:t>
      </w:r>
      <w:r w:rsidRPr="00452D40">
        <w:rPr>
          <w:rFonts w:ascii="Tahoma" w:hAnsi="Tahoma" w:cs="Tahoma"/>
          <w:sz w:val="20"/>
          <w:szCs w:val="20"/>
        </w:rPr>
        <w:t xml:space="preserve"> muszą umożliwiać:</w:t>
      </w:r>
    </w:p>
    <w:p w14:paraId="0A2BFB53" w14:textId="77777777" w:rsidR="00664536" w:rsidRPr="00452D40" w:rsidRDefault="00664536" w:rsidP="00A53FCD">
      <w:pPr>
        <w:pStyle w:val="Akapitzlist"/>
        <w:numPr>
          <w:ilvl w:val="0"/>
          <w:numId w:val="45"/>
        </w:numPr>
        <w:tabs>
          <w:tab w:val="left" w:pos="1843"/>
        </w:tabs>
        <w:autoSpaceDE w:val="0"/>
        <w:autoSpaceDN w:val="0"/>
        <w:adjustRightInd w:val="0"/>
        <w:spacing w:after="0" w:line="240" w:lineRule="auto"/>
        <w:ind w:firstLine="278"/>
        <w:jc w:val="both"/>
        <w:rPr>
          <w:rFonts w:ascii="Tahoma" w:hAnsi="Tahoma" w:cs="Tahoma"/>
          <w:sz w:val="20"/>
          <w:szCs w:val="20"/>
        </w:rPr>
      </w:pPr>
      <w:r w:rsidRPr="0037183A">
        <w:rPr>
          <w:rFonts w:ascii="Tahoma" w:hAnsi="Tahoma" w:cs="Tahoma"/>
          <w:sz w:val="20"/>
          <w:szCs w:val="20"/>
        </w:rPr>
        <w:t>potwierdzenie pomyślnego zakończenia operacji zakupu biletu:</w:t>
      </w:r>
    </w:p>
    <w:p w14:paraId="54555E17" w14:textId="368DC9DF" w:rsidR="00664536" w:rsidRPr="00452D40" w:rsidRDefault="00664536" w:rsidP="00A53FCD">
      <w:pPr>
        <w:pStyle w:val="Akapitzlist"/>
        <w:numPr>
          <w:ilvl w:val="0"/>
          <w:numId w:val="46"/>
        </w:numPr>
        <w:autoSpaceDE w:val="0"/>
        <w:autoSpaceDN w:val="0"/>
        <w:adjustRightInd w:val="0"/>
        <w:spacing w:after="0" w:line="240" w:lineRule="auto"/>
        <w:ind w:left="2127" w:hanging="284"/>
        <w:jc w:val="both"/>
        <w:rPr>
          <w:rFonts w:ascii="Tahoma" w:hAnsi="Tahoma" w:cs="Tahoma"/>
          <w:sz w:val="20"/>
          <w:szCs w:val="20"/>
        </w:rPr>
      </w:pPr>
      <w:r w:rsidRPr="0037183A">
        <w:rPr>
          <w:rFonts w:ascii="Tahoma" w:hAnsi="Tahoma" w:cs="Tahoma"/>
          <w:sz w:val="20"/>
          <w:szCs w:val="20"/>
        </w:rPr>
        <w:t>w postaci zmiany koloru wyświetlacza na zielony lub zapalenie się wbudowanego w obudowę Kasownika oświetlenia zielonego;</w:t>
      </w:r>
    </w:p>
    <w:p w14:paraId="6A07885F" w14:textId="77777777" w:rsidR="00664536" w:rsidRPr="00452D40" w:rsidRDefault="00664536" w:rsidP="00A53FCD">
      <w:pPr>
        <w:pStyle w:val="Akapitzlist"/>
        <w:numPr>
          <w:ilvl w:val="0"/>
          <w:numId w:val="46"/>
        </w:numPr>
        <w:autoSpaceDE w:val="0"/>
        <w:autoSpaceDN w:val="0"/>
        <w:adjustRightInd w:val="0"/>
        <w:spacing w:after="0" w:line="240" w:lineRule="auto"/>
        <w:ind w:left="2127" w:hanging="284"/>
        <w:jc w:val="both"/>
        <w:rPr>
          <w:rFonts w:ascii="Tahoma" w:hAnsi="Tahoma" w:cs="Tahoma"/>
          <w:sz w:val="20"/>
          <w:szCs w:val="20"/>
        </w:rPr>
      </w:pPr>
      <w:r w:rsidRPr="00452D40">
        <w:rPr>
          <w:rFonts w:ascii="Tahoma" w:hAnsi="Tahoma" w:cs="Tahoma"/>
          <w:sz w:val="20"/>
          <w:szCs w:val="20"/>
        </w:rPr>
        <w:t>poprzez wyświetlanie na ekranie stosownego komunikatu;</w:t>
      </w:r>
    </w:p>
    <w:p w14:paraId="3E07938E" w14:textId="77777777" w:rsidR="00664536" w:rsidRPr="00452D40" w:rsidRDefault="00664536" w:rsidP="00A53FCD">
      <w:pPr>
        <w:pStyle w:val="Akapitzlist"/>
        <w:numPr>
          <w:ilvl w:val="0"/>
          <w:numId w:val="46"/>
        </w:numPr>
        <w:autoSpaceDE w:val="0"/>
        <w:autoSpaceDN w:val="0"/>
        <w:adjustRightInd w:val="0"/>
        <w:spacing w:after="0" w:line="240" w:lineRule="auto"/>
        <w:ind w:left="2127" w:hanging="284"/>
        <w:jc w:val="both"/>
        <w:rPr>
          <w:rFonts w:ascii="Tahoma" w:hAnsi="Tahoma" w:cs="Tahoma"/>
          <w:sz w:val="20"/>
          <w:szCs w:val="20"/>
        </w:rPr>
      </w:pPr>
      <w:r w:rsidRPr="00452D40">
        <w:rPr>
          <w:rFonts w:ascii="Tahoma" w:hAnsi="Tahoma" w:cs="Tahoma"/>
          <w:sz w:val="20"/>
          <w:szCs w:val="20"/>
        </w:rPr>
        <w:t>ustalonym sygnałem dźwiękowym;</w:t>
      </w:r>
    </w:p>
    <w:p w14:paraId="43B48FC5" w14:textId="77777777" w:rsidR="00664536" w:rsidRPr="00452D40" w:rsidRDefault="00664536" w:rsidP="00A53FCD">
      <w:pPr>
        <w:pStyle w:val="Akapitzlist"/>
        <w:numPr>
          <w:ilvl w:val="0"/>
          <w:numId w:val="45"/>
        </w:numPr>
        <w:autoSpaceDE w:val="0"/>
        <w:autoSpaceDN w:val="0"/>
        <w:adjustRightInd w:val="0"/>
        <w:spacing w:after="0" w:line="240" w:lineRule="auto"/>
        <w:ind w:firstLine="278"/>
        <w:jc w:val="both"/>
        <w:rPr>
          <w:rFonts w:ascii="Tahoma" w:hAnsi="Tahoma" w:cs="Tahoma"/>
          <w:sz w:val="20"/>
          <w:szCs w:val="20"/>
        </w:rPr>
      </w:pPr>
      <w:r w:rsidRPr="00616B08">
        <w:rPr>
          <w:rFonts w:ascii="Tahoma" w:hAnsi="Tahoma" w:cs="Tahoma"/>
          <w:sz w:val="20"/>
          <w:szCs w:val="20"/>
        </w:rPr>
        <w:t>potwierdzenie niepomyślnego zakończenia operacji zakupu biletu:</w:t>
      </w:r>
    </w:p>
    <w:p w14:paraId="00FC429A" w14:textId="29E10C02" w:rsidR="00664536" w:rsidRPr="00452D40" w:rsidRDefault="00664536" w:rsidP="00A53FCD">
      <w:pPr>
        <w:pStyle w:val="Akapitzlist"/>
        <w:numPr>
          <w:ilvl w:val="0"/>
          <w:numId w:val="46"/>
        </w:numPr>
        <w:autoSpaceDE w:val="0"/>
        <w:autoSpaceDN w:val="0"/>
        <w:adjustRightInd w:val="0"/>
        <w:spacing w:after="0" w:line="240" w:lineRule="auto"/>
        <w:ind w:left="2127" w:hanging="284"/>
        <w:jc w:val="both"/>
        <w:rPr>
          <w:rFonts w:ascii="Tahoma" w:hAnsi="Tahoma" w:cs="Tahoma"/>
          <w:sz w:val="20"/>
          <w:szCs w:val="20"/>
        </w:rPr>
      </w:pPr>
      <w:r w:rsidRPr="00616B08">
        <w:rPr>
          <w:rFonts w:ascii="Tahoma" w:hAnsi="Tahoma" w:cs="Tahoma"/>
          <w:sz w:val="20"/>
          <w:szCs w:val="20"/>
        </w:rPr>
        <w:t>w postaci zmiany koloru wyświetlacza na czerwony lub zapalenie się wbudowanego w obudowę Kasownika oświetlenia czerwonego;</w:t>
      </w:r>
    </w:p>
    <w:p w14:paraId="6893ACBD" w14:textId="77777777" w:rsidR="00664536" w:rsidRPr="00452D40" w:rsidRDefault="00664536" w:rsidP="00A53FCD">
      <w:pPr>
        <w:pStyle w:val="Akapitzlist"/>
        <w:numPr>
          <w:ilvl w:val="0"/>
          <w:numId w:val="46"/>
        </w:numPr>
        <w:autoSpaceDE w:val="0"/>
        <w:autoSpaceDN w:val="0"/>
        <w:adjustRightInd w:val="0"/>
        <w:spacing w:after="0" w:line="240" w:lineRule="auto"/>
        <w:ind w:firstLine="703"/>
        <w:jc w:val="both"/>
        <w:rPr>
          <w:rFonts w:ascii="Tahoma" w:hAnsi="Tahoma" w:cs="Tahoma"/>
          <w:sz w:val="20"/>
          <w:szCs w:val="20"/>
        </w:rPr>
      </w:pPr>
      <w:r w:rsidRPr="00452D40">
        <w:rPr>
          <w:rFonts w:ascii="Tahoma" w:hAnsi="Tahoma" w:cs="Tahoma"/>
          <w:sz w:val="20"/>
          <w:szCs w:val="20"/>
        </w:rPr>
        <w:t>poprzez wyświetlenie na ekranie stosownego komunikatu;</w:t>
      </w:r>
    </w:p>
    <w:p w14:paraId="0456C19B" w14:textId="731917BE" w:rsidR="00664536" w:rsidRDefault="00664536" w:rsidP="00A53FCD">
      <w:pPr>
        <w:pStyle w:val="Akapitzlist"/>
        <w:numPr>
          <w:ilvl w:val="0"/>
          <w:numId w:val="46"/>
        </w:numPr>
        <w:autoSpaceDE w:val="0"/>
        <w:autoSpaceDN w:val="0"/>
        <w:adjustRightInd w:val="0"/>
        <w:spacing w:after="0" w:line="240" w:lineRule="auto"/>
        <w:ind w:firstLine="703"/>
        <w:jc w:val="both"/>
        <w:rPr>
          <w:rFonts w:ascii="Tahoma" w:hAnsi="Tahoma" w:cs="Tahoma"/>
          <w:sz w:val="20"/>
          <w:szCs w:val="20"/>
        </w:rPr>
      </w:pPr>
      <w:r w:rsidRPr="00452D40">
        <w:rPr>
          <w:rFonts w:ascii="Tahoma" w:hAnsi="Tahoma" w:cs="Tahoma"/>
          <w:sz w:val="20"/>
          <w:szCs w:val="20"/>
        </w:rPr>
        <w:t>ustalonym sygnałem dźwiękowym.</w:t>
      </w:r>
    </w:p>
    <w:p w14:paraId="24B0DC05" w14:textId="1EC39EC6" w:rsidR="006F12DD" w:rsidRDefault="006F12DD">
      <w:pPr>
        <w:rPr>
          <w:rFonts w:ascii="Tahoma" w:hAnsi="Tahoma" w:cs="Tahoma"/>
          <w:sz w:val="20"/>
          <w:szCs w:val="20"/>
        </w:rPr>
      </w:pPr>
      <w:r>
        <w:rPr>
          <w:rFonts w:ascii="Tahoma" w:hAnsi="Tahoma" w:cs="Tahoma"/>
          <w:sz w:val="20"/>
          <w:szCs w:val="20"/>
        </w:rPr>
        <w:br w:type="page"/>
      </w:r>
    </w:p>
    <w:p w14:paraId="51AEE387" w14:textId="77777777" w:rsidR="006F12DD" w:rsidRPr="006F12DD" w:rsidRDefault="006F12DD" w:rsidP="006F12DD">
      <w:pPr>
        <w:autoSpaceDE w:val="0"/>
        <w:autoSpaceDN w:val="0"/>
        <w:adjustRightInd w:val="0"/>
        <w:spacing w:after="0" w:line="240" w:lineRule="auto"/>
        <w:ind w:left="1140"/>
        <w:jc w:val="both"/>
        <w:rPr>
          <w:rFonts w:ascii="Tahoma" w:hAnsi="Tahoma" w:cs="Tahoma"/>
          <w:sz w:val="20"/>
          <w:szCs w:val="20"/>
        </w:rPr>
      </w:pPr>
    </w:p>
    <w:p w14:paraId="39F4C34D" w14:textId="77777777"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616B08">
        <w:rPr>
          <w:rFonts w:ascii="Tahoma" w:hAnsi="Tahoma" w:cs="Tahoma"/>
          <w:sz w:val="20"/>
          <w:szCs w:val="20"/>
        </w:rPr>
        <w:t>Zainstalowany w Kasowniku czytnik Zbliżeniowych Kart Płatniczych oraz jego oprogramowanie musi posiadać niezbędne certyfikaty co najmniej międzynarodowych organizacji płatniczych VISA i MASTERCARD, które w tym zakresie są wymagane przez przepisy prawa oraz regulacje organizacji wydających karty płatnicze, pozwalając na obsługę Zbliżeniowych Kart Płatniczych</w:t>
      </w:r>
      <w:r>
        <w:rPr>
          <w:rFonts w:ascii="Tahoma" w:hAnsi="Tahoma" w:cs="Tahoma"/>
          <w:sz w:val="20"/>
          <w:szCs w:val="20"/>
        </w:rPr>
        <w:t xml:space="preserve"> </w:t>
      </w:r>
      <w:r w:rsidRPr="00616B08">
        <w:rPr>
          <w:rFonts w:ascii="Tahoma" w:hAnsi="Tahoma" w:cs="Tahoma"/>
          <w:sz w:val="20"/>
          <w:szCs w:val="20"/>
        </w:rPr>
        <w:t>w sposób wskazany w OPZ, przez cały okres gwarancji.</w:t>
      </w:r>
    </w:p>
    <w:p w14:paraId="7DF522D5" w14:textId="77777777" w:rsidR="00664536" w:rsidRPr="00452D40" w:rsidRDefault="00664536" w:rsidP="00A53FCD">
      <w:pPr>
        <w:pStyle w:val="Akapitzlist"/>
        <w:autoSpaceDE w:val="0"/>
        <w:autoSpaceDN w:val="0"/>
        <w:adjustRightInd w:val="0"/>
        <w:spacing w:after="0" w:line="240" w:lineRule="auto"/>
        <w:ind w:firstLine="698"/>
        <w:jc w:val="both"/>
        <w:rPr>
          <w:rFonts w:ascii="Tahoma" w:hAnsi="Tahoma" w:cs="Tahoma"/>
          <w:sz w:val="20"/>
          <w:szCs w:val="20"/>
        </w:rPr>
      </w:pPr>
      <w:r w:rsidRPr="00616B08">
        <w:rPr>
          <w:rFonts w:ascii="Tahoma" w:hAnsi="Tahoma" w:cs="Tahoma"/>
          <w:sz w:val="20"/>
          <w:szCs w:val="20"/>
        </w:rPr>
        <w:t>Czytnik kart bezstykowych musi obsługiwać karty w standardach co najmniej:</w:t>
      </w:r>
    </w:p>
    <w:p w14:paraId="4046389E" w14:textId="77777777" w:rsidR="00664536" w:rsidRPr="00452D40" w:rsidRDefault="00664536" w:rsidP="00A53FCD">
      <w:pPr>
        <w:pStyle w:val="Akapitzlist"/>
        <w:numPr>
          <w:ilvl w:val="0"/>
          <w:numId w:val="47"/>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 xml:space="preserve">VISA </w:t>
      </w:r>
      <w:proofErr w:type="spellStart"/>
      <w:r w:rsidRPr="00452D40">
        <w:rPr>
          <w:rFonts w:ascii="Tahoma" w:hAnsi="Tahoma" w:cs="Tahoma"/>
          <w:sz w:val="20"/>
          <w:szCs w:val="20"/>
        </w:rPr>
        <w:t>PayWave</w:t>
      </w:r>
      <w:proofErr w:type="spellEnd"/>
      <w:r w:rsidRPr="00452D40">
        <w:rPr>
          <w:rFonts w:ascii="Tahoma" w:hAnsi="Tahoma" w:cs="Tahoma"/>
          <w:sz w:val="20"/>
          <w:szCs w:val="20"/>
        </w:rPr>
        <w:t>;</w:t>
      </w:r>
    </w:p>
    <w:p w14:paraId="60F6ED53" w14:textId="77777777" w:rsidR="00664536" w:rsidRPr="00452D40" w:rsidRDefault="00664536" w:rsidP="00A53FCD">
      <w:pPr>
        <w:pStyle w:val="Akapitzlist"/>
        <w:numPr>
          <w:ilvl w:val="0"/>
          <w:numId w:val="47"/>
        </w:numPr>
        <w:tabs>
          <w:tab w:val="left" w:pos="1843"/>
        </w:tabs>
        <w:autoSpaceDE w:val="0"/>
        <w:autoSpaceDN w:val="0"/>
        <w:adjustRightInd w:val="0"/>
        <w:spacing w:after="0" w:line="240" w:lineRule="auto"/>
        <w:ind w:firstLine="278"/>
        <w:jc w:val="both"/>
        <w:rPr>
          <w:rFonts w:ascii="Tahoma" w:hAnsi="Tahoma" w:cs="Tahoma"/>
          <w:sz w:val="20"/>
          <w:szCs w:val="20"/>
        </w:rPr>
      </w:pPr>
      <w:proofErr w:type="spellStart"/>
      <w:r w:rsidRPr="00452D40">
        <w:rPr>
          <w:rFonts w:ascii="Tahoma" w:hAnsi="Tahoma" w:cs="Tahoma"/>
          <w:sz w:val="20"/>
          <w:szCs w:val="20"/>
        </w:rPr>
        <w:t>MasterCard</w:t>
      </w:r>
      <w:proofErr w:type="spellEnd"/>
      <w:r w:rsidRPr="00452D40">
        <w:rPr>
          <w:rFonts w:ascii="Tahoma" w:hAnsi="Tahoma" w:cs="Tahoma"/>
          <w:sz w:val="20"/>
          <w:szCs w:val="20"/>
        </w:rPr>
        <w:t xml:space="preserve"> </w:t>
      </w:r>
      <w:proofErr w:type="spellStart"/>
      <w:r w:rsidRPr="00452D40">
        <w:rPr>
          <w:rFonts w:ascii="Tahoma" w:hAnsi="Tahoma" w:cs="Tahoma"/>
          <w:sz w:val="20"/>
          <w:szCs w:val="20"/>
        </w:rPr>
        <w:t>PayPass</w:t>
      </w:r>
      <w:proofErr w:type="spellEnd"/>
      <w:r w:rsidRPr="00452D40">
        <w:rPr>
          <w:rFonts w:ascii="Tahoma" w:hAnsi="Tahoma" w:cs="Tahoma"/>
          <w:sz w:val="20"/>
          <w:szCs w:val="20"/>
        </w:rPr>
        <w:t>.</w:t>
      </w:r>
    </w:p>
    <w:p w14:paraId="7BFB6084" w14:textId="13D6CA16" w:rsidR="00664536" w:rsidRPr="002336CD"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u w:val="single"/>
        </w:rPr>
      </w:pPr>
      <w:r w:rsidRPr="002336CD">
        <w:rPr>
          <w:rFonts w:ascii="Tahoma" w:hAnsi="Tahoma" w:cs="Tahoma"/>
          <w:sz w:val="20"/>
          <w:szCs w:val="20"/>
          <w:shd w:val="clear" w:color="auto" w:fill="FFFFFF"/>
        </w:rPr>
        <w:t>Zastosowany Czytnik Zbliżeniowych Kart Płatniczych musi posiadać odpowiednie parametry /certyfikaty/ umożliwiające Zamawiającemu wybór (spośród min. trzech) Agenta Rozliczeniowego, posiadającego doświadczenie w urządzeniach samoobsługowych. Świa</w:t>
      </w:r>
      <w:r w:rsidRPr="002336CD">
        <w:rPr>
          <w:rFonts w:ascii="Tahoma" w:hAnsi="Tahoma" w:cs="Tahoma"/>
          <w:sz w:val="20"/>
          <w:szCs w:val="20"/>
        </w:rPr>
        <w:t xml:space="preserve">dczenie usługi zostanie powierzone Agentowi Rozliczeniowemu, który posiada doświadczenie w obsłudze urządzeń samoobsługowych. Poprzez doświadczenie należy rozumieć </w:t>
      </w:r>
      <w:r w:rsidRPr="002336CD">
        <w:rPr>
          <w:rFonts w:ascii="Tahoma" w:hAnsi="Tahoma" w:cs="Tahoma"/>
          <w:sz w:val="20"/>
          <w:szCs w:val="20"/>
          <w:shd w:val="clear" w:color="auto" w:fill="FFFFFF"/>
        </w:rPr>
        <w:t xml:space="preserve">świadczenie usługi w podobnym zakresie w okresie ostatnich 3 lat przed upływem terminu składania ofert, a jeśli okres prowadzenia jest krótszy, w tym okresie Agent Rozliczeniowy wykonał należycie co najmniej </w:t>
      </w:r>
      <w:r w:rsidR="00707043">
        <w:rPr>
          <w:rFonts w:ascii="Tahoma" w:hAnsi="Tahoma" w:cs="Tahoma"/>
          <w:sz w:val="20"/>
          <w:szCs w:val="20"/>
          <w:shd w:val="clear" w:color="auto" w:fill="FFFFFF"/>
        </w:rPr>
        <w:t>dwa</w:t>
      </w:r>
      <w:r w:rsidRPr="002336CD">
        <w:rPr>
          <w:rFonts w:ascii="Tahoma" w:hAnsi="Tahoma" w:cs="Tahoma"/>
          <w:sz w:val="20"/>
          <w:szCs w:val="20"/>
          <w:shd w:val="clear" w:color="auto" w:fill="FFFFFF"/>
        </w:rPr>
        <w:t xml:space="preserve"> (oddzielne) zamówienia o wartości </w:t>
      </w:r>
      <w:r w:rsidR="00707043">
        <w:rPr>
          <w:rFonts w:ascii="Tahoma" w:hAnsi="Tahoma" w:cs="Tahoma"/>
          <w:sz w:val="20"/>
          <w:szCs w:val="20"/>
          <w:shd w:val="clear" w:color="auto" w:fill="FFFFFF"/>
        </w:rPr>
        <w:t>132.000,00 zł</w:t>
      </w:r>
      <w:r w:rsidRPr="002336CD">
        <w:rPr>
          <w:rFonts w:ascii="Tahoma" w:hAnsi="Tahoma" w:cs="Tahoma"/>
          <w:sz w:val="20"/>
          <w:szCs w:val="20"/>
          <w:shd w:val="clear" w:color="auto" w:fill="FFFFFF"/>
        </w:rPr>
        <w:t xml:space="preserve"> polegające na </w:t>
      </w:r>
      <w:r w:rsidR="00707043">
        <w:rPr>
          <w:rFonts w:ascii="Tahoma" w:hAnsi="Tahoma" w:cs="Tahoma"/>
          <w:sz w:val="20"/>
          <w:szCs w:val="20"/>
          <w:shd w:val="clear" w:color="auto" w:fill="FFFFFF"/>
        </w:rPr>
        <w:t xml:space="preserve">obsłudze urządzeń samoobsługowych. </w:t>
      </w:r>
      <w:r w:rsidRPr="002336CD">
        <w:rPr>
          <w:rFonts w:ascii="Tahoma" w:hAnsi="Tahoma" w:cs="Tahoma"/>
          <w:sz w:val="20"/>
          <w:szCs w:val="20"/>
          <w:shd w:val="clear" w:color="auto" w:fill="FFFFFF"/>
        </w:rPr>
        <w:t>Zamawiający niezwłocznie po wyborze Agenta Rozliczeniowego poinformuje o tym fakcie Wykonawcę. Zamawiający zastrzega sobie możliwość zdalnej zmiany Agenta Rozliczeniowego bez akcji serwisowej na pojazdach.</w:t>
      </w:r>
    </w:p>
    <w:p w14:paraId="75B2A036" w14:textId="77777777"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452D40">
        <w:rPr>
          <w:rFonts w:ascii="Tahoma" w:hAnsi="Tahoma" w:cs="Tahoma"/>
          <w:sz w:val="20"/>
          <w:szCs w:val="20"/>
        </w:rPr>
        <w:t>Kasowniki muszą obsługiwać wymienione w pkt 5.2 podpunkt 1) funkcje według niżej wymienionych zasad:</w:t>
      </w:r>
    </w:p>
    <w:p w14:paraId="60B925FC" w14:textId="46EE63F9" w:rsidR="00664536" w:rsidRPr="00452D40" w:rsidRDefault="00664536" w:rsidP="00A53FCD">
      <w:pPr>
        <w:pStyle w:val="Akapitzlist"/>
        <w:numPr>
          <w:ilvl w:val="0"/>
          <w:numId w:val="48"/>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 xml:space="preserve">muszą umożliwiać opłacenie pasażerowi Zbliżeniową Kartą Płatniczą dowolnej ilości transakcji zakupu biletów z dedykowanej przez Zamawiającego taryfy. </w:t>
      </w:r>
      <w:r w:rsidR="00715912">
        <w:rPr>
          <w:rFonts w:ascii="Tahoma" w:hAnsi="Tahoma" w:cs="Tahoma"/>
          <w:sz w:val="20"/>
          <w:szCs w:val="20"/>
        </w:rPr>
        <w:br/>
      </w:r>
      <w:r w:rsidRPr="00452D40">
        <w:rPr>
          <w:rFonts w:ascii="Tahoma" w:hAnsi="Tahoma" w:cs="Tahoma"/>
          <w:sz w:val="20"/>
          <w:szCs w:val="20"/>
        </w:rPr>
        <w:t>Za transakcję zakupu uznaje się w tym przypadku nabycie jednego lub więcej biletu tego samego rodzaju (np. dwa bilety ulgowe jednoprzejazdowe);</w:t>
      </w:r>
    </w:p>
    <w:p w14:paraId="39F323D1" w14:textId="77777777" w:rsidR="00664536" w:rsidRPr="00452D40" w:rsidRDefault="00664536" w:rsidP="00A53FCD">
      <w:pPr>
        <w:pStyle w:val="Akapitzlist"/>
        <w:numPr>
          <w:ilvl w:val="0"/>
          <w:numId w:val="48"/>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muszą umożliwiać pasażerowi wyświetlenie na ekranie informacji o aktualnie ważnych dla danej Zbliżeniowej Karty Płatniczej biletach;</w:t>
      </w:r>
    </w:p>
    <w:p w14:paraId="3FB1D8A6" w14:textId="77777777" w:rsidR="00664536" w:rsidRPr="00452D40" w:rsidRDefault="00664536" w:rsidP="00A53FCD">
      <w:pPr>
        <w:pStyle w:val="Akapitzlist"/>
        <w:numPr>
          <w:ilvl w:val="0"/>
          <w:numId w:val="48"/>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na ekranie głównym Kasownika muszą wyświetlać się przyciski wyboru biletów, które można zakupić przy użyciu Zbliżeniowej Karty Płatniczej;</w:t>
      </w:r>
    </w:p>
    <w:p w14:paraId="24D13C56" w14:textId="59698465" w:rsidR="00664536" w:rsidRPr="00452D40" w:rsidRDefault="00664536" w:rsidP="00A53FCD">
      <w:pPr>
        <w:pStyle w:val="Akapitzlist"/>
        <w:numPr>
          <w:ilvl w:val="0"/>
          <w:numId w:val="48"/>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 xml:space="preserve">przechodzenie pomiędzy ekranami powinno odbywać się w sposób płynny </w:t>
      </w:r>
      <w:r w:rsidR="00A53FCD">
        <w:rPr>
          <w:rFonts w:ascii="Tahoma" w:hAnsi="Tahoma" w:cs="Tahoma"/>
          <w:sz w:val="20"/>
          <w:szCs w:val="20"/>
        </w:rPr>
        <w:br/>
      </w:r>
      <w:r w:rsidRPr="00452D40">
        <w:rPr>
          <w:rFonts w:ascii="Tahoma" w:hAnsi="Tahoma" w:cs="Tahoma"/>
          <w:sz w:val="20"/>
          <w:szCs w:val="20"/>
        </w:rPr>
        <w:t>i intuicyjny. Czas przejścia do kolejnego ekranu, przy wyborze przycisku przez pasażera, nie może być dłuższy niż 1 sekunda.</w:t>
      </w:r>
    </w:p>
    <w:p w14:paraId="0A047587" w14:textId="45DDF1BB"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616B08">
        <w:rPr>
          <w:rFonts w:ascii="Tahoma" w:hAnsi="Tahoma" w:cs="Tahoma"/>
          <w:sz w:val="20"/>
          <w:szCs w:val="20"/>
        </w:rPr>
        <w:t xml:space="preserve">Zakup biletu odbywa się poprzez wybranie na ekranie Kasownika żądanego rodzaju biletu, ustalenie liczby biletów, a następnie przyłożenie Zbliżeniowej Karty Płatniczej </w:t>
      </w:r>
      <w:r w:rsidR="00C53F69">
        <w:rPr>
          <w:rFonts w:ascii="Tahoma" w:hAnsi="Tahoma" w:cs="Tahoma"/>
          <w:sz w:val="20"/>
          <w:szCs w:val="20"/>
        </w:rPr>
        <w:br/>
      </w:r>
      <w:r w:rsidRPr="00616B08">
        <w:rPr>
          <w:rFonts w:ascii="Tahoma" w:hAnsi="Tahoma" w:cs="Tahoma"/>
          <w:sz w:val="20"/>
          <w:szCs w:val="20"/>
        </w:rPr>
        <w:t>do Czytnika. Odczyt możliwy z odległości do 5 cm.</w:t>
      </w:r>
    </w:p>
    <w:p w14:paraId="681D7E0D" w14:textId="03094528"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616B08">
        <w:rPr>
          <w:rFonts w:ascii="Tahoma" w:hAnsi="Tahoma" w:cs="Tahoma"/>
          <w:sz w:val="20"/>
          <w:szCs w:val="20"/>
        </w:rPr>
        <w:t xml:space="preserve">Po wybraniu przez pasażera przycisku z żądanym biletem i przyłożeniu do Kasownika Zbliżeniowej Karty Płatniczej uprawnionej do zapłaty za przejazd powinna zostać wyświetlona plansza z informacją o </w:t>
      </w:r>
      <w:r w:rsidR="00C53F69">
        <w:rPr>
          <w:rFonts w:ascii="Tahoma" w:hAnsi="Tahoma" w:cs="Tahoma"/>
          <w:sz w:val="20"/>
          <w:szCs w:val="20"/>
        </w:rPr>
        <w:t>zaakceptowanej transakcji</w:t>
      </w:r>
      <w:r w:rsidRPr="00616B08">
        <w:rPr>
          <w:rFonts w:ascii="Tahoma" w:hAnsi="Tahoma" w:cs="Tahoma"/>
          <w:sz w:val="20"/>
          <w:szCs w:val="20"/>
        </w:rPr>
        <w:t>.</w:t>
      </w:r>
    </w:p>
    <w:p w14:paraId="4E79B9E6" w14:textId="40090F2D"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4B7455">
        <w:rPr>
          <w:rFonts w:ascii="Tahoma" w:hAnsi="Tahoma" w:cs="Tahoma"/>
          <w:sz w:val="20"/>
          <w:szCs w:val="20"/>
        </w:rPr>
        <w:t xml:space="preserve">Jeżeli po wybraniu biletu lub przejściu Kasownika poza ekran główny w czasie zdefiniowanym przez Zamawiającego w Systemie Centralnym do Czytnika nie zostanie przyłożona Zbliżeniowa Karta Płatnicza obsługiwana przez Kasownik przechodzi </w:t>
      </w:r>
      <w:r w:rsidR="00A53FCD">
        <w:rPr>
          <w:rFonts w:ascii="Tahoma" w:hAnsi="Tahoma" w:cs="Tahoma"/>
          <w:sz w:val="20"/>
          <w:szCs w:val="20"/>
        </w:rPr>
        <w:br/>
      </w:r>
      <w:r w:rsidRPr="004B7455">
        <w:rPr>
          <w:rFonts w:ascii="Tahoma" w:hAnsi="Tahoma" w:cs="Tahoma"/>
          <w:sz w:val="20"/>
          <w:szCs w:val="20"/>
        </w:rPr>
        <w:t>on do ekranu głównego, ponownie oczekując na wybranie biletu przez pasażera.</w:t>
      </w:r>
    </w:p>
    <w:p w14:paraId="2EDD8C17" w14:textId="77777777"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4B7455">
        <w:rPr>
          <w:rFonts w:ascii="Tahoma" w:hAnsi="Tahoma" w:cs="Tahoma"/>
          <w:sz w:val="20"/>
          <w:szCs w:val="20"/>
        </w:rPr>
        <w:t>Po przyłożeniu do kasownika Zbliżeniowej Karty Płatniczej, która nie uzyskała akceptacji banku w zakresie możliwości opłacenia przejazdu, na jego ekranie powinien wyświetlić się stosowny komunikat.</w:t>
      </w:r>
    </w:p>
    <w:p w14:paraId="0454188A" w14:textId="77777777"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4B7455">
        <w:rPr>
          <w:rFonts w:ascii="Tahoma" w:hAnsi="Tahoma" w:cs="Tahoma"/>
          <w:sz w:val="20"/>
          <w:szCs w:val="20"/>
        </w:rPr>
        <w:t>W przypadku zakupu biletu przy wykorzystaniu Zbliżeniowej Karty Płatniczej Kasownik musi zarejestrować wniesienie opłaty za przejazd (ilości, rodzaj biletu, datę, czas) oraz obciążyć Zbliżeniową Kartę Płatniczą kwotą wynikającą z wartości transakcji.</w:t>
      </w:r>
    </w:p>
    <w:p w14:paraId="293E12DE" w14:textId="77777777"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4B7455">
        <w:rPr>
          <w:rFonts w:ascii="Tahoma" w:hAnsi="Tahoma" w:cs="Tahoma"/>
          <w:sz w:val="20"/>
          <w:szCs w:val="20"/>
        </w:rPr>
        <w:t>Wszystkie szczegóły transakcji wykonanych w Kasownikach powinny być natychmiast raportowane do Systemu Centralnego i Agenta Rozliczeniowego.</w:t>
      </w:r>
    </w:p>
    <w:p w14:paraId="4D6692FC" w14:textId="476D425A" w:rsidR="00664536" w:rsidRPr="00452D40" w:rsidRDefault="00664536" w:rsidP="00A53FCD">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4B7455">
        <w:rPr>
          <w:rFonts w:ascii="Tahoma" w:hAnsi="Tahoma" w:cs="Tahoma"/>
          <w:sz w:val="20"/>
          <w:szCs w:val="20"/>
        </w:rPr>
        <w:t>Bieżący stan Kasowników musi być dostępny w czasie rzeczywistym w Systemie Centralnym w sposób umożliwiający automatyczne stwierdzenie działania i usterek poszczególnych Kasowników co najmniej w zakresie braku:</w:t>
      </w:r>
    </w:p>
    <w:p w14:paraId="73219A32" w14:textId="77777777" w:rsidR="00664536" w:rsidRPr="00452D40" w:rsidRDefault="00664536" w:rsidP="00162E65">
      <w:pPr>
        <w:pStyle w:val="Akapitzlist"/>
        <w:numPr>
          <w:ilvl w:val="0"/>
          <w:numId w:val="49"/>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sprawności czytnika Zbliżeniowych Kart Płatniczych;</w:t>
      </w:r>
    </w:p>
    <w:p w14:paraId="6B256965" w14:textId="77777777" w:rsidR="00664536" w:rsidRPr="00452D40" w:rsidRDefault="00664536" w:rsidP="00162E65">
      <w:pPr>
        <w:pStyle w:val="Akapitzlist"/>
        <w:numPr>
          <w:ilvl w:val="0"/>
          <w:numId w:val="49"/>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synchronizacji czasu (nieaktualna data i czas urządzenia z Systemem Centralnym);</w:t>
      </w:r>
    </w:p>
    <w:p w14:paraId="15494400" w14:textId="77777777" w:rsidR="00664536" w:rsidRPr="00452D40" w:rsidRDefault="00664536" w:rsidP="00162E65">
      <w:pPr>
        <w:pStyle w:val="Akapitzlist"/>
        <w:numPr>
          <w:ilvl w:val="0"/>
          <w:numId w:val="49"/>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łączności pomiędzy Kasownikiem i Systemem Centralnym.</w:t>
      </w:r>
    </w:p>
    <w:p w14:paraId="36C274AA" w14:textId="77777777" w:rsidR="00664536" w:rsidRPr="00452D40"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611B7B">
        <w:rPr>
          <w:rFonts w:ascii="Tahoma" w:hAnsi="Tahoma" w:cs="Tahoma"/>
          <w:sz w:val="20"/>
          <w:szCs w:val="20"/>
        </w:rPr>
        <w:lastRenderedPageBreak/>
        <w:t>Kasowniki muszą być zasilane prądem z instalacji w autobusach. Należy przewidzieć automatyczne włączenie Kasowników po włączeniu głównego zasilania w autobusach. Należy przewidzieć również dedykowany do Kasowników włącznik – wyłącznik.</w:t>
      </w:r>
    </w:p>
    <w:p w14:paraId="5D026E3B" w14:textId="60CDE45E" w:rsidR="00664536" w:rsidRPr="00452D40" w:rsidRDefault="00664536" w:rsidP="00162E65">
      <w:pPr>
        <w:pStyle w:val="Akapitzlist"/>
        <w:autoSpaceDE w:val="0"/>
        <w:autoSpaceDN w:val="0"/>
        <w:adjustRightInd w:val="0"/>
        <w:spacing w:after="0" w:line="240" w:lineRule="auto"/>
        <w:ind w:left="1418"/>
        <w:jc w:val="both"/>
        <w:rPr>
          <w:rFonts w:ascii="Tahoma" w:hAnsi="Tahoma" w:cs="Tahoma"/>
          <w:sz w:val="20"/>
          <w:szCs w:val="20"/>
        </w:rPr>
      </w:pPr>
      <w:r w:rsidRPr="00611B7B">
        <w:rPr>
          <w:rFonts w:ascii="Tahoma" w:hAnsi="Tahoma" w:cs="Tahoma"/>
          <w:sz w:val="20"/>
          <w:szCs w:val="20"/>
        </w:rPr>
        <w:t xml:space="preserve">W autobusach wskazanych w Załączniku </w:t>
      </w:r>
      <w:r w:rsidR="00BE593C">
        <w:rPr>
          <w:rFonts w:ascii="Tahoma" w:hAnsi="Tahoma" w:cs="Tahoma"/>
          <w:sz w:val="20"/>
          <w:szCs w:val="20"/>
        </w:rPr>
        <w:t>N</w:t>
      </w:r>
      <w:r w:rsidRPr="00611B7B">
        <w:rPr>
          <w:rFonts w:ascii="Tahoma" w:hAnsi="Tahoma" w:cs="Tahoma"/>
          <w:sz w:val="20"/>
          <w:szCs w:val="20"/>
        </w:rPr>
        <w:t xml:space="preserve">r </w:t>
      </w:r>
      <w:r w:rsidR="00BE593C">
        <w:rPr>
          <w:rFonts w:ascii="Tahoma" w:hAnsi="Tahoma" w:cs="Tahoma"/>
          <w:sz w:val="20"/>
          <w:szCs w:val="20"/>
        </w:rPr>
        <w:t>3</w:t>
      </w:r>
      <w:r w:rsidRPr="00611B7B">
        <w:rPr>
          <w:rFonts w:ascii="Tahoma" w:hAnsi="Tahoma" w:cs="Tahoma"/>
          <w:sz w:val="20"/>
          <w:szCs w:val="20"/>
        </w:rPr>
        <w:t xml:space="preserve"> do </w:t>
      </w:r>
      <w:r w:rsidR="00BE593C">
        <w:rPr>
          <w:rFonts w:ascii="Tahoma" w:hAnsi="Tahoma" w:cs="Tahoma"/>
          <w:sz w:val="20"/>
          <w:szCs w:val="20"/>
        </w:rPr>
        <w:t xml:space="preserve">SWZ </w:t>
      </w:r>
      <w:r w:rsidRPr="00611B7B">
        <w:rPr>
          <w:rFonts w:ascii="Tahoma" w:hAnsi="Tahoma" w:cs="Tahoma"/>
          <w:sz w:val="20"/>
          <w:szCs w:val="20"/>
        </w:rPr>
        <w:t xml:space="preserve">objętych gwarancją producenta Wykonawca musi uzgodnić z producentem sposób podłączenia Kasowników do instalacji </w:t>
      </w:r>
      <w:r>
        <w:rPr>
          <w:rFonts w:ascii="Tahoma" w:hAnsi="Tahoma" w:cs="Tahoma"/>
          <w:sz w:val="20"/>
          <w:szCs w:val="20"/>
        </w:rPr>
        <w:br/>
      </w:r>
      <w:r w:rsidRPr="00611B7B">
        <w:rPr>
          <w:rFonts w:ascii="Tahoma" w:hAnsi="Tahoma" w:cs="Tahoma"/>
          <w:sz w:val="20"/>
          <w:szCs w:val="20"/>
        </w:rPr>
        <w:t>i uzyskać na takie rozwiązanie zgodę gwaranta.</w:t>
      </w:r>
    </w:p>
    <w:p w14:paraId="414BAA6B" w14:textId="77777777" w:rsidR="00664536"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807DA8">
        <w:rPr>
          <w:rFonts w:ascii="Tahoma" w:hAnsi="Tahoma" w:cs="Tahoma"/>
          <w:sz w:val="20"/>
          <w:szCs w:val="20"/>
        </w:rPr>
        <w:t xml:space="preserve">Maksymalny czas na uzyskanie gotowości Kasowników do pracy, po włączeniu zasilania </w:t>
      </w:r>
      <w:r>
        <w:rPr>
          <w:rFonts w:ascii="Tahoma" w:hAnsi="Tahoma" w:cs="Tahoma"/>
          <w:sz w:val="20"/>
          <w:szCs w:val="20"/>
        </w:rPr>
        <w:br/>
      </w:r>
      <w:r w:rsidRPr="00807DA8">
        <w:rPr>
          <w:rFonts w:ascii="Tahoma" w:hAnsi="Tahoma" w:cs="Tahoma"/>
          <w:sz w:val="20"/>
          <w:szCs w:val="20"/>
        </w:rPr>
        <w:t>w autobusie, nie może przekroczyć 60 sekund.</w:t>
      </w:r>
    </w:p>
    <w:p w14:paraId="0ED5B4AC" w14:textId="220332C5" w:rsidR="00664536" w:rsidRPr="009128BE"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 xml:space="preserve">Wszystkie ekrany graficzne oraz komunikaty pojawiające się na Kasownikach muszą zostać opisane w dokumentacji projektowej i uzgodnione przed jej złożeniem </w:t>
      </w:r>
      <w:r w:rsidR="00162E65">
        <w:rPr>
          <w:rFonts w:ascii="Tahoma" w:hAnsi="Tahoma" w:cs="Tahoma"/>
          <w:sz w:val="20"/>
          <w:szCs w:val="20"/>
        </w:rPr>
        <w:br/>
      </w:r>
      <w:r w:rsidRPr="009128BE">
        <w:rPr>
          <w:rFonts w:ascii="Tahoma" w:hAnsi="Tahoma" w:cs="Tahoma"/>
          <w:sz w:val="20"/>
          <w:szCs w:val="20"/>
        </w:rPr>
        <w:t>z Zamawiającym.</w:t>
      </w:r>
    </w:p>
    <w:p w14:paraId="3780F03E" w14:textId="77777777" w:rsidR="00664536" w:rsidRPr="00452D40" w:rsidRDefault="00664536" w:rsidP="00162E65">
      <w:pPr>
        <w:pStyle w:val="Akapitzlist"/>
        <w:autoSpaceDE w:val="0"/>
        <w:autoSpaceDN w:val="0"/>
        <w:adjustRightInd w:val="0"/>
        <w:spacing w:after="0" w:line="240" w:lineRule="auto"/>
        <w:ind w:left="1418" w:hanging="2"/>
        <w:jc w:val="both"/>
        <w:rPr>
          <w:rFonts w:ascii="Tahoma" w:hAnsi="Tahoma" w:cs="Tahoma"/>
          <w:sz w:val="20"/>
          <w:szCs w:val="20"/>
        </w:rPr>
      </w:pPr>
      <w:r w:rsidRPr="00807DA8">
        <w:rPr>
          <w:rFonts w:ascii="Tahoma" w:hAnsi="Tahoma" w:cs="Tahoma"/>
          <w:sz w:val="20"/>
          <w:szCs w:val="20"/>
        </w:rPr>
        <w:t>Zamawiający wymaga, aby edycja komunikatów następowała z poziomu Systemu Centralnego lub dedykowanego do zarządzania Kasownikami oprogramowania.</w:t>
      </w:r>
    </w:p>
    <w:p w14:paraId="688D587B" w14:textId="67D3B3C2" w:rsidR="00664536" w:rsidRPr="00452D40"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Kontrolerzy biletów muszą mieć możliwość zablokowania Kasowników przed rozpoczęciem kontroli oraz ich odblokowania po jej zakończeniu.</w:t>
      </w:r>
      <w:r w:rsidR="00707043">
        <w:rPr>
          <w:rFonts w:ascii="Tahoma" w:hAnsi="Tahoma" w:cs="Tahoma"/>
          <w:sz w:val="20"/>
          <w:szCs w:val="20"/>
        </w:rPr>
        <w:t xml:space="preserve"> </w:t>
      </w:r>
      <w:r w:rsidR="00707043" w:rsidRPr="00162E65">
        <w:rPr>
          <w:rFonts w:ascii="Tahoma" w:hAnsi="Tahoma" w:cs="Tahoma"/>
          <w:sz w:val="20"/>
          <w:szCs w:val="20"/>
        </w:rPr>
        <w:t>Kasowniki powinny odblokowywać się samoczynnie po upłynięciu 3 minut od ich zablokowania (Zamawiający ma mieć możliwość zmiany tego parametru z poziomu Systemu Centralnego)</w:t>
      </w:r>
      <w:r w:rsidR="00707043">
        <w:rPr>
          <w:rFonts w:ascii="Tahoma" w:hAnsi="Tahoma" w:cs="Tahoma"/>
          <w:sz w:val="20"/>
          <w:szCs w:val="20"/>
        </w:rPr>
        <w:t>.</w:t>
      </w:r>
    </w:p>
    <w:p w14:paraId="11885E59" w14:textId="77777777" w:rsidR="00664536" w:rsidRPr="00452D40"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Kasowniki muszą umożliwiać obsługę języka polskiego oraz dodatkowo języka angielskiego, niemieckiego i ukraińskiego.</w:t>
      </w:r>
    </w:p>
    <w:p w14:paraId="379832E1" w14:textId="77777777" w:rsidR="00664536" w:rsidRPr="00452D40"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Jeżeli po wybraniu wersji językowej przez okres 5 sekund nie zostanie wykonana żadna operacja na Kasowniku, automatycznie przełącza się on do ekranu głównego w języku polskim.</w:t>
      </w:r>
    </w:p>
    <w:p w14:paraId="64E4C491" w14:textId="77777777" w:rsidR="00664536" w:rsidRPr="00452D40"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 xml:space="preserve">Kasowniki muszą umożliwiać zmianę taryf biletowych, a także nominałów od wskazanej </w:t>
      </w:r>
      <w:r>
        <w:rPr>
          <w:rFonts w:ascii="Tahoma" w:hAnsi="Tahoma" w:cs="Tahoma"/>
          <w:sz w:val="20"/>
          <w:szCs w:val="20"/>
        </w:rPr>
        <w:br/>
      </w:r>
      <w:r w:rsidRPr="009128BE">
        <w:rPr>
          <w:rFonts w:ascii="Tahoma" w:hAnsi="Tahoma" w:cs="Tahoma"/>
          <w:sz w:val="20"/>
          <w:szCs w:val="20"/>
        </w:rPr>
        <w:t>w Systemie Centralnym daty i godziny.</w:t>
      </w:r>
    </w:p>
    <w:p w14:paraId="3755DEEB" w14:textId="77777777" w:rsidR="00664536" w:rsidRPr="00452D40"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trike/>
          <w:sz w:val="20"/>
          <w:szCs w:val="20"/>
        </w:rPr>
      </w:pPr>
      <w:r w:rsidRPr="009128BE">
        <w:rPr>
          <w:rFonts w:ascii="Tahoma" w:hAnsi="Tahoma" w:cs="Tahoma"/>
          <w:sz w:val="20"/>
          <w:szCs w:val="20"/>
        </w:rPr>
        <w:t>W przypadku Zbliżeniowych Kart Płatniczych czas obsługi przez Kasownik Karty nie może przekroczyć 10 s.</w:t>
      </w:r>
    </w:p>
    <w:p w14:paraId="7455BAF4" w14:textId="77777777" w:rsidR="00664536" w:rsidRPr="00452D40" w:rsidRDefault="00664536" w:rsidP="00162E65">
      <w:pPr>
        <w:pStyle w:val="Akapitzlist"/>
        <w:numPr>
          <w:ilvl w:val="0"/>
          <w:numId w:val="43"/>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Zmiana daty i godziny na Kasownikach musi odbywać się automatycznie bez potrzeby ingerencji pracownika Zamawiającego.</w:t>
      </w:r>
    </w:p>
    <w:p w14:paraId="17F21DD3" w14:textId="77777777" w:rsidR="00664536" w:rsidRPr="00452D40" w:rsidRDefault="00664536" w:rsidP="00162E65">
      <w:pPr>
        <w:pStyle w:val="Akapitzlist"/>
        <w:numPr>
          <w:ilvl w:val="1"/>
          <w:numId w:val="25"/>
        </w:numPr>
        <w:autoSpaceDE w:val="0"/>
        <w:autoSpaceDN w:val="0"/>
        <w:adjustRightInd w:val="0"/>
        <w:spacing w:after="0" w:line="240" w:lineRule="auto"/>
        <w:ind w:left="851" w:hanging="567"/>
        <w:jc w:val="both"/>
        <w:rPr>
          <w:rFonts w:ascii="Tahoma" w:hAnsi="Tahoma" w:cs="Tahoma"/>
          <w:sz w:val="20"/>
          <w:szCs w:val="20"/>
        </w:rPr>
      </w:pPr>
      <w:r w:rsidRPr="00452D40">
        <w:rPr>
          <w:rFonts w:ascii="Tahoma" w:hAnsi="Tahoma" w:cs="Tahoma"/>
          <w:sz w:val="20"/>
          <w:szCs w:val="20"/>
        </w:rPr>
        <w:t>Minimalne wymagania techniczne wobec Kasowników.</w:t>
      </w:r>
    </w:p>
    <w:p w14:paraId="3E6EF2CE" w14:textId="62A4FCB5" w:rsidR="00664536" w:rsidRDefault="00664536" w:rsidP="00162E65">
      <w:pPr>
        <w:pStyle w:val="Akapitzlist"/>
        <w:autoSpaceDE w:val="0"/>
        <w:autoSpaceDN w:val="0"/>
        <w:adjustRightInd w:val="0"/>
        <w:spacing w:after="0" w:line="240" w:lineRule="auto"/>
        <w:ind w:left="851"/>
        <w:jc w:val="both"/>
        <w:rPr>
          <w:rFonts w:ascii="Tahoma" w:hAnsi="Tahoma" w:cs="Tahoma"/>
          <w:sz w:val="20"/>
          <w:szCs w:val="20"/>
        </w:rPr>
      </w:pPr>
      <w:r w:rsidRPr="00452D40">
        <w:rPr>
          <w:rFonts w:ascii="Tahoma" w:hAnsi="Tahoma" w:cs="Tahoma"/>
          <w:sz w:val="20"/>
          <w:szCs w:val="20"/>
        </w:rPr>
        <w:t xml:space="preserve">Wymiary gabarytowe (wysokość x szerokość x głębokość) </w:t>
      </w:r>
      <w:r w:rsidRPr="00707043">
        <w:rPr>
          <w:rFonts w:ascii="Tahoma" w:hAnsi="Tahoma" w:cs="Tahoma"/>
          <w:sz w:val="20"/>
          <w:szCs w:val="20"/>
        </w:rPr>
        <w:t>nie mogą</w:t>
      </w:r>
      <w:r>
        <w:rPr>
          <w:rFonts w:ascii="Tahoma" w:hAnsi="Tahoma" w:cs="Tahoma"/>
          <w:sz w:val="20"/>
          <w:szCs w:val="20"/>
        </w:rPr>
        <w:t xml:space="preserve"> być</w:t>
      </w:r>
      <w:r w:rsidRPr="00452D40">
        <w:rPr>
          <w:rFonts w:ascii="Tahoma" w:hAnsi="Tahoma" w:cs="Tahoma"/>
          <w:sz w:val="20"/>
          <w:szCs w:val="20"/>
        </w:rPr>
        <w:t xml:space="preserve"> większe niż: </w:t>
      </w:r>
      <w:r w:rsidR="00162E65">
        <w:rPr>
          <w:rFonts w:ascii="Tahoma" w:hAnsi="Tahoma" w:cs="Tahoma"/>
          <w:sz w:val="20"/>
          <w:szCs w:val="20"/>
        </w:rPr>
        <w:br/>
      </w:r>
      <w:r w:rsidRPr="00452D40">
        <w:rPr>
          <w:rFonts w:ascii="Tahoma" w:hAnsi="Tahoma" w:cs="Tahoma"/>
          <w:sz w:val="20"/>
          <w:szCs w:val="20"/>
        </w:rPr>
        <w:t>400 x 200 x 130 mm</w:t>
      </w:r>
      <w:r>
        <w:rPr>
          <w:rFonts w:ascii="Tahoma" w:hAnsi="Tahoma" w:cs="Tahoma"/>
          <w:sz w:val="20"/>
          <w:szCs w:val="20"/>
        </w:rPr>
        <w:t>.</w:t>
      </w:r>
    </w:p>
    <w:p w14:paraId="4165A9CB" w14:textId="77777777" w:rsidR="00664536" w:rsidRPr="00452D40" w:rsidRDefault="00664536" w:rsidP="00162E65">
      <w:pPr>
        <w:pStyle w:val="Akapitzlist"/>
        <w:autoSpaceDE w:val="0"/>
        <w:autoSpaceDN w:val="0"/>
        <w:adjustRightInd w:val="0"/>
        <w:spacing w:after="0" w:line="240" w:lineRule="auto"/>
        <w:ind w:left="851"/>
        <w:jc w:val="both"/>
        <w:rPr>
          <w:rFonts w:ascii="Tahoma" w:hAnsi="Tahoma" w:cs="Tahoma"/>
          <w:sz w:val="20"/>
          <w:szCs w:val="20"/>
        </w:rPr>
      </w:pPr>
      <w:r w:rsidRPr="009128BE">
        <w:rPr>
          <w:rFonts w:ascii="Tahoma" w:hAnsi="Tahoma" w:cs="Tahoma"/>
          <w:sz w:val="20"/>
          <w:szCs w:val="20"/>
        </w:rPr>
        <w:t xml:space="preserve">Obudowa Kasowników wykonana z metalu lub tworzywa sztucznego w kolorze uzgodnionym </w:t>
      </w:r>
      <w:r>
        <w:rPr>
          <w:rFonts w:ascii="Tahoma" w:hAnsi="Tahoma" w:cs="Tahoma"/>
          <w:sz w:val="20"/>
          <w:szCs w:val="20"/>
        </w:rPr>
        <w:br/>
      </w:r>
      <w:r w:rsidRPr="009128BE">
        <w:rPr>
          <w:rFonts w:ascii="Tahoma" w:hAnsi="Tahoma" w:cs="Tahoma"/>
          <w:sz w:val="20"/>
          <w:szCs w:val="20"/>
        </w:rPr>
        <w:t>z Zamawiającym.</w:t>
      </w:r>
    </w:p>
    <w:p w14:paraId="742FAC3B" w14:textId="77777777" w:rsidR="00664536" w:rsidRPr="00452D40"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452D40">
        <w:rPr>
          <w:rFonts w:ascii="Tahoma" w:hAnsi="Tahoma" w:cs="Tahoma"/>
          <w:sz w:val="20"/>
          <w:szCs w:val="20"/>
        </w:rPr>
        <w:t>Kasowniki muszą być odporne na drgania występujące podczas ruchu autobusów.</w:t>
      </w:r>
    </w:p>
    <w:p w14:paraId="63EF4B51" w14:textId="12AA79D7" w:rsidR="00664536" w:rsidRPr="00452D40"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 xml:space="preserve">Kasowniki muszą być przystosowane do pracy w autobusach komunikacji publicznej </w:t>
      </w:r>
      <w:r w:rsidR="00162E65">
        <w:rPr>
          <w:rFonts w:ascii="Tahoma" w:hAnsi="Tahoma" w:cs="Tahoma"/>
          <w:sz w:val="20"/>
          <w:szCs w:val="20"/>
        </w:rPr>
        <w:br/>
      </w:r>
      <w:r w:rsidRPr="009128BE">
        <w:rPr>
          <w:rFonts w:ascii="Tahoma" w:hAnsi="Tahoma" w:cs="Tahoma"/>
          <w:sz w:val="20"/>
          <w:szCs w:val="20"/>
        </w:rPr>
        <w:t>i posiadać klasę odporności IP54 oraz klasę wytrzymałości mechanicznej obudowy min IK07.</w:t>
      </w:r>
      <w:r w:rsidRPr="00452D40">
        <w:rPr>
          <w:rFonts w:ascii="Tahoma" w:hAnsi="Tahoma" w:cs="Tahoma"/>
          <w:sz w:val="20"/>
          <w:szCs w:val="20"/>
        </w:rPr>
        <w:t xml:space="preserve"> </w:t>
      </w:r>
    </w:p>
    <w:p w14:paraId="6E29543D" w14:textId="77777777" w:rsidR="00664536"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Kasowniki muszą posiadać zegar czasu rzeczywistego, przy każdym uruchomieniu aktualizowany z wzorcem czasu Systemu Centralnego.</w:t>
      </w:r>
    </w:p>
    <w:p w14:paraId="4291A4FE" w14:textId="77777777" w:rsidR="00664536" w:rsidRPr="009128BE"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Znamionowe napięcie zasilania Kasowników – 24V (</w:t>
      </w:r>
      <w:r>
        <w:rPr>
          <w:rFonts w:ascii="Tahoma" w:hAnsi="Tahoma" w:cs="Tahoma"/>
          <w:sz w:val="20"/>
          <w:szCs w:val="20"/>
        </w:rPr>
        <w:t>+</w:t>
      </w:r>
      <w:r w:rsidRPr="009128BE">
        <w:rPr>
          <w:rFonts w:ascii="Tahoma" w:hAnsi="Tahoma" w:cs="Tahoma"/>
          <w:sz w:val="20"/>
          <w:szCs w:val="20"/>
        </w:rPr>
        <w:t>30%</w:t>
      </w:r>
      <w:r>
        <w:rPr>
          <w:rFonts w:ascii="Tahoma" w:hAnsi="Tahoma" w:cs="Tahoma"/>
          <w:sz w:val="20"/>
          <w:szCs w:val="20"/>
        </w:rPr>
        <w:t>).</w:t>
      </w:r>
    </w:p>
    <w:p w14:paraId="68736F6D" w14:textId="77777777" w:rsidR="00664536" w:rsidRPr="00452D40"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452D40">
        <w:rPr>
          <w:rFonts w:ascii="Tahoma" w:hAnsi="Tahoma" w:cs="Tahoma"/>
          <w:sz w:val="20"/>
          <w:szCs w:val="20"/>
        </w:rPr>
        <w:t>Pobór mocy: max 30W.</w:t>
      </w:r>
    </w:p>
    <w:p w14:paraId="2F86898E" w14:textId="77777777" w:rsidR="00664536" w:rsidRPr="00452D40"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Kasowniki muszą posiadać kolorowe wyświetlacze dotykowe TFT LCD o przekątnej minimum 7”, jasności obrazu minimum 450cd/m2 i rozdzielczości co najmniej 800 x 480 pikseli, zabezpieczone przed uszkodzeniami i zarysowaniami.</w:t>
      </w:r>
    </w:p>
    <w:p w14:paraId="5757E813" w14:textId="77777777" w:rsidR="00664536" w:rsidRPr="00452D40"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9128BE">
        <w:rPr>
          <w:rFonts w:ascii="Tahoma" w:hAnsi="Tahoma" w:cs="Tahoma"/>
          <w:sz w:val="20"/>
          <w:szCs w:val="20"/>
        </w:rPr>
        <w:t>System operacyjny Kasowników – LINUX lub równoważny. Maksymalny czas uruchamiania Systemu i aplikacji – 60 sekund.</w:t>
      </w:r>
    </w:p>
    <w:p w14:paraId="626EF26C" w14:textId="77777777" w:rsidR="00664536" w:rsidRPr="00452D40" w:rsidRDefault="00664536" w:rsidP="00162E65">
      <w:pPr>
        <w:pStyle w:val="Akapitzlist"/>
        <w:numPr>
          <w:ilvl w:val="0"/>
          <w:numId w:val="50"/>
        </w:numPr>
        <w:autoSpaceDE w:val="0"/>
        <w:autoSpaceDN w:val="0"/>
        <w:adjustRightInd w:val="0"/>
        <w:spacing w:after="0" w:line="240" w:lineRule="auto"/>
        <w:ind w:left="1418" w:hanging="425"/>
        <w:jc w:val="both"/>
        <w:rPr>
          <w:rFonts w:ascii="Tahoma" w:hAnsi="Tahoma" w:cs="Tahoma"/>
          <w:sz w:val="20"/>
          <w:szCs w:val="20"/>
        </w:rPr>
      </w:pPr>
      <w:r w:rsidRPr="00452D40">
        <w:rPr>
          <w:rFonts w:ascii="Tahoma" w:hAnsi="Tahoma" w:cs="Tahoma"/>
          <w:sz w:val="20"/>
          <w:szCs w:val="20"/>
        </w:rPr>
        <w:t>Zakres temperatury pracy Kasowników od – 25</w:t>
      </w:r>
      <w:r w:rsidRPr="00452D40">
        <w:rPr>
          <w:rFonts w:ascii="Tahoma" w:hAnsi="Tahoma" w:cs="Tahoma"/>
          <w:sz w:val="20"/>
          <w:szCs w:val="20"/>
          <w:vertAlign w:val="superscript"/>
        </w:rPr>
        <w:t>O</w:t>
      </w:r>
      <w:r w:rsidRPr="00452D40">
        <w:rPr>
          <w:rFonts w:ascii="Tahoma" w:hAnsi="Tahoma" w:cs="Tahoma"/>
          <w:sz w:val="20"/>
          <w:szCs w:val="20"/>
        </w:rPr>
        <w:t>C do + 55</w:t>
      </w:r>
      <w:r w:rsidRPr="00452D40">
        <w:rPr>
          <w:rFonts w:ascii="Tahoma" w:hAnsi="Tahoma" w:cs="Tahoma"/>
          <w:sz w:val="20"/>
          <w:szCs w:val="20"/>
          <w:vertAlign w:val="superscript"/>
        </w:rPr>
        <w:t>O</w:t>
      </w:r>
      <w:r w:rsidRPr="00452D40">
        <w:rPr>
          <w:rFonts w:ascii="Tahoma" w:hAnsi="Tahoma" w:cs="Tahoma"/>
          <w:sz w:val="20"/>
          <w:szCs w:val="20"/>
        </w:rPr>
        <w:t>C.</w:t>
      </w:r>
    </w:p>
    <w:p w14:paraId="55570B0D" w14:textId="77777777" w:rsidR="00664536" w:rsidRPr="00452D40" w:rsidRDefault="00664536" w:rsidP="00162E65">
      <w:pPr>
        <w:pStyle w:val="Akapitzlist"/>
        <w:numPr>
          <w:ilvl w:val="0"/>
          <w:numId w:val="50"/>
        </w:numPr>
        <w:tabs>
          <w:tab w:val="left" w:pos="824"/>
        </w:tabs>
        <w:autoSpaceDE w:val="0"/>
        <w:autoSpaceDN w:val="0"/>
        <w:adjustRightInd w:val="0"/>
        <w:spacing w:after="0" w:line="240" w:lineRule="auto"/>
        <w:ind w:left="1418" w:right="113" w:hanging="425"/>
        <w:jc w:val="both"/>
        <w:rPr>
          <w:rFonts w:ascii="Tahoma" w:hAnsi="Tahoma" w:cs="Tahoma"/>
          <w:sz w:val="20"/>
          <w:szCs w:val="20"/>
        </w:rPr>
      </w:pPr>
      <w:r w:rsidRPr="00452D40">
        <w:rPr>
          <w:rFonts w:ascii="Tahoma" w:hAnsi="Tahoma" w:cs="Tahoma"/>
          <w:sz w:val="20"/>
          <w:szCs w:val="20"/>
        </w:rPr>
        <w:t xml:space="preserve">Interfejsy sterowania Ethernet. </w:t>
      </w:r>
    </w:p>
    <w:p w14:paraId="074FC832" w14:textId="77777777" w:rsidR="00664536" w:rsidRPr="005545E9" w:rsidRDefault="00664536" w:rsidP="00162E65">
      <w:pPr>
        <w:pStyle w:val="Akapitzlist"/>
        <w:numPr>
          <w:ilvl w:val="0"/>
          <w:numId w:val="50"/>
        </w:numPr>
        <w:tabs>
          <w:tab w:val="left" w:pos="824"/>
        </w:tabs>
        <w:autoSpaceDE w:val="0"/>
        <w:autoSpaceDN w:val="0"/>
        <w:adjustRightInd w:val="0"/>
        <w:spacing w:after="0" w:line="240" w:lineRule="auto"/>
        <w:ind w:left="1418" w:right="113" w:hanging="425"/>
        <w:jc w:val="both"/>
        <w:rPr>
          <w:rFonts w:ascii="Tahoma" w:hAnsi="Tahoma" w:cs="Tahoma"/>
          <w:sz w:val="20"/>
          <w:szCs w:val="20"/>
        </w:rPr>
      </w:pPr>
      <w:r w:rsidRPr="00452D40">
        <w:rPr>
          <w:rFonts w:ascii="Tahoma" w:hAnsi="Tahoma" w:cs="Tahoma"/>
          <w:sz w:val="20"/>
          <w:szCs w:val="20"/>
        </w:rPr>
        <w:t>Kasownik</w:t>
      </w:r>
      <w:r w:rsidRPr="00452D40">
        <w:rPr>
          <w:rFonts w:ascii="Tahoma" w:hAnsi="Tahoma" w:cs="Tahoma"/>
          <w:spacing w:val="13"/>
          <w:sz w:val="20"/>
          <w:szCs w:val="20"/>
        </w:rPr>
        <w:t xml:space="preserve"> </w:t>
      </w:r>
      <w:r w:rsidRPr="00452D40">
        <w:rPr>
          <w:rFonts w:ascii="Tahoma" w:hAnsi="Tahoma" w:cs="Tahoma"/>
          <w:sz w:val="20"/>
          <w:szCs w:val="20"/>
        </w:rPr>
        <w:t>musi</w:t>
      </w:r>
      <w:r w:rsidRPr="00452D40">
        <w:rPr>
          <w:rFonts w:ascii="Tahoma" w:hAnsi="Tahoma" w:cs="Tahoma"/>
          <w:spacing w:val="17"/>
          <w:sz w:val="20"/>
          <w:szCs w:val="20"/>
        </w:rPr>
        <w:t xml:space="preserve"> </w:t>
      </w:r>
      <w:r w:rsidRPr="00452D40">
        <w:rPr>
          <w:rFonts w:ascii="Tahoma" w:hAnsi="Tahoma" w:cs="Tahoma"/>
          <w:spacing w:val="-1"/>
          <w:sz w:val="20"/>
          <w:szCs w:val="20"/>
        </w:rPr>
        <w:t>posiadać</w:t>
      </w:r>
      <w:r w:rsidRPr="00452D40">
        <w:rPr>
          <w:rFonts w:ascii="Tahoma" w:hAnsi="Tahoma" w:cs="Tahoma"/>
          <w:spacing w:val="13"/>
          <w:sz w:val="20"/>
          <w:szCs w:val="20"/>
        </w:rPr>
        <w:t xml:space="preserve"> </w:t>
      </w:r>
      <w:r w:rsidRPr="00452D40">
        <w:rPr>
          <w:rFonts w:ascii="Tahoma" w:hAnsi="Tahoma" w:cs="Tahoma"/>
          <w:spacing w:val="-1"/>
          <w:sz w:val="20"/>
          <w:szCs w:val="20"/>
        </w:rPr>
        <w:t>europejski</w:t>
      </w:r>
      <w:r w:rsidRPr="00452D40">
        <w:rPr>
          <w:rFonts w:ascii="Tahoma" w:hAnsi="Tahoma" w:cs="Tahoma"/>
          <w:spacing w:val="17"/>
          <w:sz w:val="20"/>
          <w:szCs w:val="20"/>
        </w:rPr>
        <w:t xml:space="preserve"> </w:t>
      </w:r>
      <w:r w:rsidRPr="00452D40">
        <w:rPr>
          <w:rFonts w:ascii="Tahoma" w:hAnsi="Tahoma" w:cs="Tahoma"/>
          <w:spacing w:val="-1"/>
          <w:sz w:val="20"/>
          <w:szCs w:val="20"/>
        </w:rPr>
        <w:t>certyfikat</w:t>
      </w:r>
      <w:r w:rsidRPr="00452D40">
        <w:rPr>
          <w:rFonts w:ascii="Tahoma" w:hAnsi="Tahoma" w:cs="Tahoma"/>
          <w:spacing w:val="12"/>
          <w:sz w:val="20"/>
          <w:szCs w:val="20"/>
        </w:rPr>
        <w:t xml:space="preserve"> </w:t>
      </w:r>
      <w:r w:rsidRPr="00452D40">
        <w:rPr>
          <w:rFonts w:ascii="Tahoma" w:hAnsi="Tahoma" w:cs="Tahoma"/>
          <w:sz w:val="20"/>
          <w:szCs w:val="20"/>
        </w:rPr>
        <w:t>CE</w:t>
      </w:r>
      <w:r w:rsidRPr="00452D40">
        <w:rPr>
          <w:rFonts w:ascii="Tahoma" w:hAnsi="Tahoma" w:cs="Tahoma"/>
          <w:spacing w:val="13"/>
          <w:sz w:val="20"/>
          <w:szCs w:val="20"/>
        </w:rPr>
        <w:t xml:space="preserve"> </w:t>
      </w:r>
      <w:r w:rsidRPr="00452D40">
        <w:rPr>
          <w:rFonts w:ascii="Tahoma" w:hAnsi="Tahoma" w:cs="Tahoma"/>
          <w:sz w:val="20"/>
          <w:szCs w:val="20"/>
        </w:rPr>
        <w:t>oraz</w:t>
      </w:r>
      <w:r w:rsidRPr="00452D40">
        <w:rPr>
          <w:rFonts w:ascii="Tahoma" w:hAnsi="Tahoma" w:cs="Tahoma"/>
          <w:spacing w:val="15"/>
          <w:sz w:val="20"/>
          <w:szCs w:val="20"/>
        </w:rPr>
        <w:t xml:space="preserve"> </w:t>
      </w:r>
      <w:r w:rsidRPr="00452D40">
        <w:rPr>
          <w:rFonts w:ascii="Tahoma" w:hAnsi="Tahoma" w:cs="Tahoma"/>
          <w:sz w:val="20"/>
          <w:szCs w:val="20"/>
        </w:rPr>
        <w:t>spełniać</w:t>
      </w:r>
      <w:r w:rsidRPr="00452D40">
        <w:rPr>
          <w:rFonts w:ascii="Tahoma" w:hAnsi="Tahoma" w:cs="Tahoma"/>
          <w:spacing w:val="13"/>
          <w:sz w:val="20"/>
          <w:szCs w:val="20"/>
        </w:rPr>
        <w:t xml:space="preserve"> </w:t>
      </w:r>
      <w:r w:rsidRPr="00452D40">
        <w:rPr>
          <w:rFonts w:ascii="Tahoma" w:hAnsi="Tahoma" w:cs="Tahoma"/>
          <w:spacing w:val="-1"/>
          <w:sz w:val="20"/>
          <w:szCs w:val="20"/>
        </w:rPr>
        <w:t>normy</w:t>
      </w:r>
      <w:r w:rsidRPr="00452D40">
        <w:rPr>
          <w:rFonts w:ascii="Tahoma" w:hAnsi="Tahoma" w:cs="Tahoma"/>
          <w:spacing w:val="15"/>
          <w:sz w:val="20"/>
          <w:szCs w:val="20"/>
        </w:rPr>
        <w:t xml:space="preserve"> </w:t>
      </w:r>
      <w:r w:rsidRPr="00452D40">
        <w:rPr>
          <w:rFonts w:ascii="Tahoma" w:hAnsi="Tahoma" w:cs="Tahoma"/>
          <w:spacing w:val="-1"/>
          <w:sz w:val="20"/>
          <w:szCs w:val="20"/>
        </w:rPr>
        <w:t>WEEE</w:t>
      </w:r>
      <w:r w:rsidRPr="00452D40">
        <w:rPr>
          <w:rFonts w:ascii="Tahoma" w:hAnsi="Tahoma" w:cs="Tahoma"/>
          <w:spacing w:val="15"/>
          <w:sz w:val="20"/>
          <w:szCs w:val="20"/>
        </w:rPr>
        <w:t xml:space="preserve"> </w:t>
      </w:r>
      <w:r w:rsidRPr="00452D40">
        <w:rPr>
          <w:rFonts w:ascii="Tahoma" w:hAnsi="Tahoma" w:cs="Tahoma"/>
          <w:sz w:val="20"/>
          <w:szCs w:val="20"/>
        </w:rPr>
        <w:t>oraz</w:t>
      </w:r>
      <w:r w:rsidRPr="00452D40">
        <w:rPr>
          <w:rFonts w:ascii="Tahoma" w:hAnsi="Tahoma" w:cs="Tahoma"/>
          <w:spacing w:val="65"/>
          <w:w w:val="99"/>
          <w:sz w:val="20"/>
          <w:szCs w:val="20"/>
        </w:rPr>
        <w:t xml:space="preserve"> </w:t>
      </w:r>
      <w:proofErr w:type="spellStart"/>
      <w:r w:rsidRPr="00452D40">
        <w:rPr>
          <w:rFonts w:ascii="Tahoma" w:hAnsi="Tahoma" w:cs="Tahoma"/>
          <w:spacing w:val="-1"/>
          <w:sz w:val="20"/>
          <w:szCs w:val="20"/>
        </w:rPr>
        <w:t>RoHS</w:t>
      </w:r>
      <w:proofErr w:type="spellEnd"/>
      <w:r w:rsidRPr="005545E9">
        <w:rPr>
          <w:rFonts w:ascii="Tahoma" w:hAnsi="Tahoma" w:cs="Tahoma"/>
          <w:spacing w:val="-1"/>
          <w:sz w:val="20"/>
          <w:szCs w:val="20"/>
        </w:rPr>
        <w:t>.</w:t>
      </w:r>
    </w:p>
    <w:p w14:paraId="4AD413DB" w14:textId="77777777" w:rsidR="00664536" w:rsidRPr="00452D40" w:rsidRDefault="00664536" w:rsidP="00162E65">
      <w:pPr>
        <w:pStyle w:val="Akapitzlist"/>
        <w:numPr>
          <w:ilvl w:val="1"/>
          <w:numId w:val="25"/>
        </w:numPr>
        <w:autoSpaceDE w:val="0"/>
        <w:autoSpaceDN w:val="0"/>
        <w:adjustRightInd w:val="0"/>
        <w:spacing w:after="0" w:line="240" w:lineRule="auto"/>
        <w:ind w:left="851" w:hanging="567"/>
        <w:jc w:val="both"/>
        <w:rPr>
          <w:rFonts w:ascii="Tahoma" w:hAnsi="Tahoma" w:cs="Tahoma"/>
          <w:sz w:val="20"/>
          <w:szCs w:val="20"/>
        </w:rPr>
      </w:pPr>
      <w:r w:rsidRPr="00452D40">
        <w:rPr>
          <w:rFonts w:ascii="Tahoma" w:hAnsi="Tahoma" w:cs="Tahoma"/>
          <w:sz w:val="20"/>
          <w:szCs w:val="20"/>
        </w:rPr>
        <w:t>Wymagania montażowe Kasowników.</w:t>
      </w:r>
    </w:p>
    <w:p w14:paraId="450A9C4A" w14:textId="77777777" w:rsidR="00664536" w:rsidRPr="00452D40" w:rsidRDefault="00664536" w:rsidP="00162E65">
      <w:pPr>
        <w:pStyle w:val="Akapitzlist"/>
        <w:numPr>
          <w:ilvl w:val="0"/>
          <w:numId w:val="51"/>
        </w:numPr>
        <w:autoSpaceDE w:val="0"/>
        <w:autoSpaceDN w:val="0"/>
        <w:adjustRightInd w:val="0"/>
        <w:spacing w:after="0" w:line="240" w:lineRule="auto"/>
        <w:ind w:firstLine="131"/>
        <w:jc w:val="both"/>
        <w:rPr>
          <w:rFonts w:ascii="Tahoma" w:hAnsi="Tahoma" w:cs="Tahoma"/>
          <w:sz w:val="20"/>
          <w:szCs w:val="20"/>
        </w:rPr>
      </w:pPr>
      <w:r w:rsidRPr="00452D40">
        <w:rPr>
          <w:rFonts w:ascii="Tahoma" w:hAnsi="Tahoma" w:cs="Tahoma"/>
          <w:sz w:val="20"/>
          <w:szCs w:val="20"/>
        </w:rPr>
        <w:t>Do obowiązków Wykonawcy należy:</w:t>
      </w:r>
    </w:p>
    <w:p w14:paraId="431A93A8" w14:textId="77777777" w:rsidR="00664536" w:rsidRPr="00452D40"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9128BE">
        <w:rPr>
          <w:rFonts w:ascii="Tahoma" w:hAnsi="Tahoma" w:cs="Tahoma"/>
          <w:sz w:val="20"/>
          <w:szCs w:val="20"/>
        </w:rPr>
        <w:t>zaprojektowanie nowej infrastruktury okablowania umożliwiającej realizację wszystkich funkcji Kasowników;</w:t>
      </w:r>
    </w:p>
    <w:p w14:paraId="6D9F6686" w14:textId="77777777" w:rsidR="00664536"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9128BE">
        <w:rPr>
          <w:rFonts w:ascii="Tahoma" w:hAnsi="Tahoma" w:cs="Tahoma"/>
          <w:sz w:val="20"/>
          <w:szCs w:val="20"/>
        </w:rPr>
        <w:t>Kasowniki muszą być zabezpieczone przed przepięciami i nie mogą zakłócać pracy innych urządzeń zamontowanych w autobusach;</w:t>
      </w:r>
    </w:p>
    <w:p w14:paraId="172D225C" w14:textId="6E7FA031" w:rsidR="00664536" w:rsidRPr="00802D3E"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802D3E">
        <w:rPr>
          <w:rFonts w:ascii="Tahoma" w:hAnsi="Tahoma" w:cs="Tahoma"/>
          <w:sz w:val="20"/>
          <w:szCs w:val="20"/>
        </w:rPr>
        <w:t xml:space="preserve">montaż Kasowników oraz pozostałych Urządzeń Pokładowych wykonywany będzie sukcesywnie na podstawie harmonogramu ustalonego z Zamawiającym i możliwy </w:t>
      </w:r>
      <w:r w:rsidRPr="00802D3E">
        <w:rPr>
          <w:rFonts w:ascii="Tahoma" w:hAnsi="Tahoma" w:cs="Tahoma"/>
          <w:sz w:val="20"/>
          <w:szCs w:val="20"/>
        </w:rPr>
        <w:lastRenderedPageBreak/>
        <w:t>będzie w dni wolne od pracy (soboty, niedziele i święta) oraz w dni robocze ale tylko w autobusach rezerwowych i zjeżdżających po pracy z linii.</w:t>
      </w:r>
    </w:p>
    <w:p w14:paraId="47B6E516" w14:textId="3D5B8477" w:rsidR="00664536" w:rsidRDefault="00664536" w:rsidP="00162E65">
      <w:pPr>
        <w:pStyle w:val="Akapitzlist"/>
        <w:autoSpaceDE w:val="0"/>
        <w:autoSpaceDN w:val="0"/>
        <w:adjustRightInd w:val="0"/>
        <w:spacing w:after="0" w:line="240" w:lineRule="auto"/>
        <w:ind w:left="1418"/>
        <w:jc w:val="both"/>
        <w:rPr>
          <w:rFonts w:ascii="Tahoma" w:hAnsi="Tahoma" w:cs="Tahoma"/>
          <w:sz w:val="20"/>
          <w:szCs w:val="20"/>
        </w:rPr>
      </w:pPr>
      <w:r w:rsidRPr="009128BE">
        <w:rPr>
          <w:rFonts w:ascii="Tahoma" w:hAnsi="Tahoma" w:cs="Tahoma"/>
          <w:sz w:val="20"/>
          <w:szCs w:val="20"/>
        </w:rPr>
        <w:t>Zamawiający udostępni Wykonawcy nieodpłatnie stanowisko montażowe.</w:t>
      </w:r>
    </w:p>
    <w:p w14:paraId="0410D3A0" w14:textId="00934413" w:rsidR="00664536" w:rsidRPr="00452D40"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Kasowniki muszą być zamontowane w miejscach uzgodnionych z Zamawiającym</w:t>
      </w:r>
      <w:r w:rsidR="00707043">
        <w:rPr>
          <w:rFonts w:ascii="Tahoma" w:hAnsi="Tahoma" w:cs="Tahoma"/>
          <w:sz w:val="20"/>
          <w:szCs w:val="20"/>
        </w:rPr>
        <w:t xml:space="preserve"> poprzez montaż dodatkowego stelaża wraz z instalacją elektryczną</w:t>
      </w:r>
      <w:r w:rsidRPr="00452D40">
        <w:rPr>
          <w:rFonts w:ascii="Tahoma" w:hAnsi="Tahoma" w:cs="Tahoma"/>
          <w:sz w:val="20"/>
          <w:szCs w:val="20"/>
        </w:rPr>
        <w:t>:</w:t>
      </w:r>
    </w:p>
    <w:p w14:paraId="149363E4" w14:textId="77777777" w:rsidR="00664536" w:rsidRPr="00452D40" w:rsidRDefault="00664536" w:rsidP="00162E65">
      <w:pPr>
        <w:pStyle w:val="Akapitzlist"/>
        <w:numPr>
          <w:ilvl w:val="0"/>
          <w:numId w:val="53"/>
        </w:numPr>
        <w:autoSpaceDE w:val="0"/>
        <w:autoSpaceDN w:val="0"/>
        <w:adjustRightInd w:val="0"/>
        <w:spacing w:after="0" w:line="240" w:lineRule="auto"/>
        <w:ind w:firstLine="744"/>
        <w:jc w:val="both"/>
        <w:rPr>
          <w:rFonts w:ascii="Tahoma" w:hAnsi="Tahoma" w:cs="Tahoma"/>
          <w:sz w:val="20"/>
          <w:szCs w:val="20"/>
        </w:rPr>
      </w:pPr>
      <w:r w:rsidRPr="00452D40">
        <w:rPr>
          <w:rFonts w:ascii="Tahoma" w:hAnsi="Tahoma" w:cs="Tahoma"/>
          <w:sz w:val="20"/>
          <w:szCs w:val="20"/>
        </w:rPr>
        <w:t xml:space="preserve">w autobusach klasy MEGA – przy </w:t>
      </w:r>
      <w:r>
        <w:rPr>
          <w:rFonts w:ascii="Tahoma" w:hAnsi="Tahoma" w:cs="Tahoma"/>
          <w:sz w:val="20"/>
          <w:szCs w:val="20"/>
        </w:rPr>
        <w:t>drugich</w:t>
      </w:r>
      <w:r w:rsidRPr="00452D40">
        <w:rPr>
          <w:rFonts w:ascii="Tahoma" w:hAnsi="Tahoma" w:cs="Tahoma"/>
          <w:sz w:val="20"/>
          <w:szCs w:val="20"/>
        </w:rPr>
        <w:t xml:space="preserve"> i </w:t>
      </w:r>
      <w:r>
        <w:rPr>
          <w:rFonts w:ascii="Tahoma" w:hAnsi="Tahoma" w:cs="Tahoma"/>
          <w:sz w:val="20"/>
          <w:szCs w:val="20"/>
        </w:rPr>
        <w:t>trzecich</w:t>
      </w:r>
      <w:r w:rsidRPr="00452D40">
        <w:rPr>
          <w:rFonts w:ascii="Tahoma" w:hAnsi="Tahoma" w:cs="Tahoma"/>
          <w:sz w:val="20"/>
          <w:szCs w:val="20"/>
        </w:rPr>
        <w:t xml:space="preserve"> drzwiach;</w:t>
      </w:r>
    </w:p>
    <w:p w14:paraId="756BCF3B" w14:textId="77777777" w:rsidR="00664536" w:rsidRPr="00452D40" w:rsidRDefault="00664536" w:rsidP="00162E65">
      <w:pPr>
        <w:pStyle w:val="Akapitzlist"/>
        <w:numPr>
          <w:ilvl w:val="0"/>
          <w:numId w:val="53"/>
        </w:numPr>
        <w:autoSpaceDE w:val="0"/>
        <w:autoSpaceDN w:val="0"/>
        <w:adjustRightInd w:val="0"/>
        <w:spacing w:after="0" w:line="240" w:lineRule="auto"/>
        <w:ind w:firstLine="744"/>
        <w:jc w:val="both"/>
        <w:rPr>
          <w:rFonts w:ascii="Tahoma" w:hAnsi="Tahoma" w:cs="Tahoma"/>
          <w:sz w:val="20"/>
          <w:szCs w:val="20"/>
        </w:rPr>
      </w:pPr>
      <w:r w:rsidRPr="00452D40">
        <w:rPr>
          <w:rFonts w:ascii="Tahoma" w:hAnsi="Tahoma" w:cs="Tahoma"/>
          <w:sz w:val="20"/>
          <w:szCs w:val="20"/>
        </w:rPr>
        <w:t xml:space="preserve">w autobusach klasy MAXI – przy </w:t>
      </w:r>
      <w:r>
        <w:rPr>
          <w:rFonts w:ascii="Tahoma" w:hAnsi="Tahoma" w:cs="Tahoma"/>
          <w:sz w:val="20"/>
          <w:szCs w:val="20"/>
        </w:rPr>
        <w:t>drugich</w:t>
      </w:r>
      <w:r w:rsidRPr="00452D40">
        <w:rPr>
          <w:rFonts w:ascii="Tahoma" w:hAnsi="Tahoma" w:cs="Tahoma"/>
          <w:sz w:val="20"/>
          <w:szCs w:val="20"/>
        </w:rPr>
        <w:t xml:space="preserve"> drzwiach;</w:t>
      </w:r>
    </w:p>
    <w:p w14:paraId="43FA0D7C" w14:textId="77777777" w:rsidR="00664536" w:rsidRPr="00452D40" w:rsidRDefault="00664536" w:rsidP="00162E65">
      <w:pPr>
        <w:pStyle w:val="Akapitzlist"/>
        <w:numPr>
          <w:ilvl w:val="0"/>
          <w:numId w:val="53"/>
        </w:numPr>
        <w:autoSpaceDE w:val="0"/>
        <w:autoSpaceDN w:val="0"/>
        <w:adjustRightInd w:val="0"/>
        <w:spacing w:after="0" w:line="240" w:lineRule="auto"/>
        <w:ind w:firstLine="744"/>
        <w:jc w:val="both"/>
        <w:rPr>
          <w:rFonts w:ascii="Tahoma" w:hAnsi="Tahoma" w:cs="Tahoma"/>
          <w:sz w:val="20"/>
          <w:szCs w:val="20"/>
        </w:rPr>
      </w:pPr>
      <w:r w:rsidRPr="00452D40">
        <w:rPr>
          <w:rFonts w:ascii="Tahoma" w:hAnsi="Tahoma" w:cs="Tahoma"/>
          <w:sz w:val="20"/>
          <w:szCs w:val="20"/>
        </w:rPr>
        <w:t xml:space="preserve">w autobusach klasy MINI – przy </w:t>
      </w:r>
      <w:r>
        <w:rPr>
          <w:rFonts w:ascii="Tahoma" w:hAnsi="Tahoma" w:cs="Tahoma"/>
          <w:sz w:val="20"/>
          <w:szCs w:val="20"/>
        </w:rPr>
        <w:t>drugich</w:t>
      </w:r>
      <w:r w:rsidRPr="00452D40">
        <w:rPr>
          <w:rFonts w:ascii="Tahoma" w:hAnsi="Tahoma" w:cs="Tahoma"/>
          <w:sz w:val="20"/>
          <w:szCs w:val="20"/>
        </w:rPr>
        <w:t xml:space="preserve"> drzwiach.</w:t>
      </w:r>
    </w:p>
    <w:p w14:paraId="6AE41C0C" w14:textId="79E69ED8" w:rsidR="00664536" w:rsidRPr="00452D40"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802D3E">
        <w:rPr>
          <w:rFonts w:ascii="Tahoma" w:hAnsi="Tahoma" w:cs="Tahoma"/>
          <w:sz w:val="20"/>
          <w:szCs w:val="20"/>
        </w:rPr>
        <w:t>Wykonawca pokryje wszelkie straty spowodowane wadliwym montażem Kasowników w autobusach np. powstałe w wyniku uszkodzenia istniejącego okablowania, zniszczenia powłoki lakierniczej itp.;</w:t>
      </w:r>
    </w:p>
    <w:p w14:paraId="4C14D592" w14:textId="77777777" w:rsidR="00664536" w:rsidRPr="00452D40"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802D3E">
        <w:rPr>
          <w:rFonts w:ascii="Tahoma" w:hAnsi="Tahoma" w:cs="Tahoma"/>
          <w:sz w:val="20"/>
          <w:szCs w:val="20"/>
        </w:rPr>
        <w:t>po zakończeniu montażu wszystkich Kasowników w autobusach Wykonawca przekaże Zamawiającemu schematy ideowe i elektryczne wykonanych instalacji – po jednym dla każdego typu autobusu;</w:t>
      </w:r>
    </w:p>
    <w:p w14:paraId="56521A61" w14:textId="1F68AE6B" w:rsidR="00664536" w:rsidRPr="00452D40"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802D3E">
        <w:rPr>
          <w:rFonts w:ascii="Tahoma" w:hAnsi="Tahoma" w:cs="Tahoma"/>
          <w:sz w:val="20"/>
          <w:szCs w:val="20"/>
        </w:rPr>
        <w:t xml:space="preserve">Wykonawca zobowiąże się do montażu Kasowników we wszystkich autobusach nowo zakupionych podczas trwania gwarancji. Montaż taki powinien nastąpić </w:t>
      </w:r>
      <w:r w:rsidR="00162E65">
        <w:rPr>
          <w:rFonts w:ascii="Tahoma" w:hAnsi="Tahoma" w:cs="Tahoma"/>
          <w:sz w:val="20"/>
          <w:szCs w:val="20"/>
        </w:rPr>
        <w:br/>
      </w:r>
      <w:r w:rsidRPr="00802D3E">
        <w:rPr>
          <w:rFonts w:ascii="Tahoma" w:hAnsi="Tahoma" w:cs="Tahoma"/>
          <w:sz w:val="20"/>
          <w:szCs w:val="20"/>
        </w:rPr>
        <w:t>w czasie do 5 dni roboczych od daty poinformowania Wykonawcy przez Zamawiającego o gotowości autobusów do montażu;</w:t>
      </w:r>
    </w:p>
    <w:p w14:paraId="26CADB00" w14:textId="00F2DA24" w:rsidR="00664536" w:rsidRPr="00452D40" w:rsidRDefault="00664536" w:rsidP="00162E65">
      <w:pPr>
        <w:pStyle w:val="Akapitzlist"/>
        <w:numPr>
          <w:ilvl w:val="0"/>
          <w:numId w:val="52"/>
        </w:numPr>
        <w:autoSpaceDE w:val="0"/>
        <w:autoSpaceDN w:val="0"/>
        <w:adjustRightInd w:val="0"/>
        <w:spacing w:after="0" w:line="240" w:lineRule="auto"/>
        <w:ind w:left="1843" w:hanging="425"/>
        <w:jc w:val="both"/>
        <w:rPr>
          <w:rFonts w:ascii="Tahoma" w:hAnsi="Tahoma" w:cs="Tahoma"/>
          <w:sz w:val="20"/>
          <w:szCs w:val="20"/>
        </w:rPr>
      </w:pPr>
      <w:r w:rsidRPr="00802D3E">
        <w:rPr>
          <w:rFonts w:ascii="Tahoma" w:hAnsi="Tahoma" w:cs="Tahoma"/>
          <w:sz w:val="20"/>
          <w:szCs w:val="20"/>
        </w:rPr>
        <w:t xml:space="preserve">podczas trwania gwarancji Wykonawca zobowiąże się do zdemontowania Kasowników i innych Urządzeń Pokładowych z autobusów wycofanych </w:t>
      </w:r>
      <w:r w:rsidR="00162E65">
        <w:rPr>
          <w:rFonts w:ascii="Tahoma" w:hAnsi="Tahoma" w:cs="Tahoma"/>
          <w:sz w:val="20"/>
          <w:szCs w:val="20"/>
        </w:rPr>
        <w:br/>
      </w:r>
      <w:r w:rsidRPr="00802D3E">
        <w:rPr>
          <w:rFonts w:ascii="Tahoma" w:hAnsi="Tahoma" w:cs="Tahoma"/>
          <w:sz w:val="20"/>
          <w:szCs w:val="20"/>
        </w:rPr>
        <w:t>z eksploatacji w terminie do 5 dni roboczych od daty poinformowania Wykonawcy przez Zamawiającego o gotowości autobusów do demontażu lub może zlecić odpłatnie to zadanie pracownikom Zamawiającego. Wymontowane urządzenia muszą być zdeponowane w magazynie Zamawiającego.</w:t>
      </w:r>
    </w:p>
    <w:p w14:paraId="4F4047B8" w14:textId="77777777" w:rsidR="00664536" w:rsidRPr="005545E9" w:rsidRDefault="00664536" w:rsidP="00664536">
      <w:pPr>
        <w:autoSpaceDE w:val="0"/>
        <w:autoSpaceDN w:val="0"/>
        <w:adjustRightInd w:val="0"/>
        <w:spacing w:after="0" w:line="240" w:lineRule="auto"/>
        <w:jc w:val="both"/>
        <w:rPr>
          <w:rFonts w:ascii="Tahoma" w:hAnsi="Tahoma" w:cs="Tahoma"/>
          <w:sz w:val="20"/>
          <w:szCs w:val="20"/>
        </w:rPr>
      </w:pPr>
    </w:p>
    <w:p w14:paraId="700C4AF0" w14:textId="77777777" w:rsidR="00664536" w:rsidRPr="00D0592F" w:rsidRDefault="00664536" w:rsidP="00664536">
      <w:pPr>
        <w:pStyle w:val="Akapitzlist"/>
        <w:numPr>
          <w:ilvl w:val="0"/>
          <w:numId w:val="25"/>
        </w:numPr>
        <w:autoSpaceDE w:val="0"/>
        <w:autoSpaceDN w:val="0"/>
        <w:adjustRightInd w:val="0"/>
        <w:spacing w:after="0" w:line="240" w:lineRule="auto"/>
        <w:ind w:left="360"/>
        <w:jc w:val="both"/>
        <w:rPr>
          <w:rFonts w:ascii="Tahoma" w:hAnsi="Tahoma" w:cs="Tahoma"/>
          <w:b/>
          <w:bCs/>
          <w:sz w:val="20"/>
          <w:szCs w:val="20"/>
        </w:rPr>
      </w:pPr>
      <w:r w:rsidRPr="00D0592F">
        <w:rPr>
          <w:rFonts w:ascii="Tahoma" w:hAnsi="Tahoma" w:cs="Tahoma"/>
          <w:b/>
          <w:bCs/>
          <w:sz w:val="20"/>
          <w:szCs w:val="20"/>
        </w:rPr>
        <w:t>Czytniki Kontrolerskie (Czytniki).</w:t>
      </w:r>
    </w:p>
    <w:p w14:paraId="22A3C503" w14:textId="77777777" w:rsidR="00664536" w:rsidRPr="00452D40" w:rsidRDefault="00664536" w:rsidP="00162E65">
      <w:pPr>
        <w:pStyle w:val="Akapitzlist"/>
        <w:numPr>
          <w:ilvl w:val="1"/>
          <w:numId w:val="25"/>
        </w:numPr>
        <w:tabs>
          <w:tab w:val="left" w:pos="993"/>
        </w:tabs>
        <w:autoSpaceDE w:val="0"/>
        <w:autoSpaceDN w:val="0"/>
        <w:adjustRightInd w:val="0"/>
        <w:spacing w:after="0" w:line="240" w:lineRule="auto"/>
        <w:ind w:left="360" w:firstLine="66"/>
        <w:jc w:val="both"/>
        <w:rPr>
          <w:rFonts w:ascii="Tahoma" w:hAnsi="Tahoma" w:cs="Tahoma"/>
          <w:sz w:val="20"/>
          <w:szCs w:val="20"/>
        </w:rPr>
      </w:pPr>
      <w:r w:rsidRPr="00452D40">
        <w:rPr>
          <w:rFonts w:ascii="Tahoma" w:hAnsi="Tahoma" w:cs="Tahoma"/>
          <w:sz w:val="20"/>
          <w:szCs w:val="20"/>
        </w:rPr>
        <w:t>Podstawowe informacje.</w:t>
      </w:r>
    </w:p>
    <w:p w14:paraId="7FC9C63F" w14:textId="1316FA85" w:rsidR="00664536" w:rsidRPr="00452D40" w:rsidRDefault="00664536" w:rsidP="00162E65">
      <w:pPr>
        <w:pStyle w:val="Akapitzlist"/>
        <w:numPr>
          <w:ilvl w:val="0"/>
          <w:numId w:val="54"/>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 xml:space="preserve">Czytniki muszą umożliwiać sprawdzenie opłaty za przejazd wniesionej przy użyciu Zbliżeniowej Karty Płatniczej oraz opłaty za przejazd wniesionej przy użyciu Zewnętrznych Aplikacji Mobilnych - </w:t>
      </w:r>
      <w:proofErr w:type="spellStart"/>
      <w:r w:rsidRPr="00E16249">
        <w:rPr>
          <w:rFonts w:ascii="Tahoma" w:hAnsi="Tahoma" w:cs="Tahoma"/>
          <w:sz w:val="20"/>
          <w:szCs w:val="20"/>
        </w:rPr>
        <w:t>moBILET</w:t>
      </w:r>
      <w:proofErr w:type="spellEnd"/>
      <w:r w:rsidRPr="00E16249">
        <w:rPr>
          <w:rFonts w:ascii="Tahoma" w:hAnsi="Tahoma" w:cs="Tahoma"/>
          <w:sz w:val="20"/>
          <w:szCs w:val="20"/>
        </w:rPr>
        <w:t xml:space="preserve">, </w:t>
      </w:r>
      <w:proofErr w:type="spellStart"/>
      <w:r w:rsidRPr="00E16249">
        <w:rPr>
          <w:rFonts w:ascii="Tahoma" w:hAnsi="Tahoma" w:cs="Tahoma"/>
          <w:sz w:val="20"/>
          <w:szCs w:val="20"/>
        </w:rPr>
        <w:t>SkyCash</w:t>
      </w:r>
      <w:proofErr w:type="spellEnd"/>
      <w:r w:rsidR="00707043">
        <w:rPr>
          <w:rFonts w:ascii="Tahoma" w:hAnsi="Tahoma" w:cs="Tahoma"/>
          <w:sz w:val="20"/>
          <w:szCs w:val="20"/>
        </w:rPr>
        <w:t>, mPay.</w:t>
      </w:r>
    </w:p>
    <w:p w14:paraId="7AC76DFF" w14:textId="20432B1B" w:rsidR="00664536" w:rsidRPr="00452D40" w:rsidRDefault="00664536" w:rsidP="00162E65">
      <w:pPr>
        <w:pStyle w:val="Akapitzlist"/>
        <w:numPr>
          <w:ilvl w:val="0"/>
          <w:numId w:val="54"/>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 xml:space="preserve">Uruchomienie Czytnika w trybie kontroli wymaga zalogowania się przez kontrolera poprzez co najmniej 2-stopniową weryfikacją z użyciem zaprogramowanej wcześniej za pośrednictwem Systemu Centralnego Karty Kontrolera oraz indywidualnego loginu </w:t>
      </w:r>
      <w:r w:rsidR="00162E65">
        <w:rPr>
          <w:rFonts w:ascii="Tahoma" w:hAnsi="Tahoma" w:cs="Tahoma"/>
          <w:sz w:val="20"/>
          <w:szCs w:val="20"/>
        </w:rPr>
        <w:br/>
      </w:r>
      <w:r w:rsidRPr="00E16249">
        <w:rPr>
          <w:rFonts w:ascii="Tahoma" w:hAnsi="Tahoma" w:cs="Tahoma"/>
          <w:sz w:val="20"/>
          <w:szCs w:val="20"/>
        </w:rPr>
        <w:t>i hasła.</w:t>
      </w:r>
    </w:p>
    <w:p w14:paraId="4FD3CD71" w14:textId="77777777" w:rsidR="00664536" w:rsidRPr="00452D40" w:rsidRDefault="00664536" w:rsidP="00162E65">
      <w:pPr>
        <w:pStyle w:val="Akapitzlist"/>
        <w:numPr>
          <w:ilvl w:val="0"/>
          <w:numId w:val="54"/>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Czytniki wyposażone są w pamięć pozwalającą na zapisanie niezbędnych danych potrzebnych do przeprowadzenia kontroli oraz rejestrującą informację o skasowanych biletach.</w:t>
      </w:r>
    </w:p>
    <w:p w14:paraId="0B7D40FF" w14:textId="77777777" w:rsidR="00664536" w:rsidRPr="00452D40" w:rsidRDefault="00664536" w:rsidP="00162E65">
      <w:pPr>
        <w:pStyle w:val="Akapitzlist"/>
        <w:numPr>
          <w:ilvl w:val="1"/>
          <w:numId w:val="25"/>
        </w:numPr>
        <w:tabs>
          <w:tab w:val="left" w:pos="993"/>
        </w:tabs>
        <w:autoSpaceDE w:val="0"/>
        <w:autoSpaceDN w:val="0"/>
        <w:adjustRightInd w:val="0"/>
        <w:spacing w:after="0" w:line="240" w:lineRule="auto"/>
        <w:ind w:left="360" w:firstLine="66"/>
        <w:jc w:val="both"/>
        <w:rPr>
          <w:rFonts w:ascii="Tahoma" w:hAnsi="Tahoma" w:cs="Tahoma"/>
          <w:sz w:val="20"/>
          <w:szCs w:val="20"/>
        </w:rPr>
      </w:pPr>
      <w:r w:rsidRPr="00452D40">
        <w:rPr>
          <w:rFonts w:ascii="Tahoma" w:hAnsi="Tahoma" w:cs="Tahoma"/>
          <w:sz w:val="20"/>
          <w:szCs w:val="20"/>
        </w:rPr>
        <w:t>Wymagania funkcjonalne.</w:t>
      </w:r>
    </w:p>
    <w:p w14:paraId="5F331B0D" w14:textId="77777777" w:rsidR="00664536" w:rsidRPr="00452D40" w:rsidRDefault="00664536" w:rsidP="00162E65">
      <w:pPr>
        <w:pStyle w:val="Akapitzlist"/>
        <w:numPr>
          <w:ilvl w:val="0"/>
          <w:numId w:val="55"/>
        </w:numPr>
        <w:autoSpaceDE w:val="0"/>
        <w:autoSpaceDN w:val="0"/>
        <w:adjustRightInd w:val="0"/>
        <w:spacing w:after="0" w:line="240" w:lineRule="auto"/>
        <w:ind w:firstLine="273"/>
        <w:jc w:val="both"/>
        <w:rPr>
          <w:rFonts w:ascii="Tahoma" w:hAnsi="Tahoma" w:cs="Tahoma"/>
          <w:sz w:val="20"/>
          <w:szCs w:val="20"/>
        </w:rPr>
      </w:pPr>
      <w:r w:rsidRPr="00452D40">
        <w:rPr>
          <w:rFonts w:ascii="Tahoma" w:hAnsi="Tahoma" w:cs="Tahoma"/>
          <w:sz w:val="20"/>
          <w:szCs w:val="20"/>
        </w:rPr>
        <w:t>Czytnik musi umożliwić kontrolę i odczyt:</w:t>
      </w:r>
    </w:p>
    <w:p w14:paraId="46A1A634" w14:textId="77777777" w:rsidR="00664536" w:rsidRPr="00452D40" w:rsidRDefault="00664536" w:rsidP="00162E65">
      <w:pPr>
        <w:pStyle w:val="Akapitzlist"/>
        <w:numPr>
          <w:ilvl w:val="0"/>
          <w:numId w:val="56"/>
        </w:numPr>
        <w:autoSpaceDE w:val="0"/>
        <w:autoSpaceDN w:val="0"/>
        <w:adjustRightInd w:val="0"/>
        <w:spacing w:after="0" w:line="240" w:lineRule="auto"/>
        <w:ind w:left="1843" w:hanging="425"/>
        <w:jc w:val="both"/>
        <w:rPr>
          <w:rFonts w:ascii="Tahoma" w:hAnsi="Tahoma" w:cs="Tahoma"/>
          <w:sz w:val="20"/>
          <w:szCs w:val="20"/>
        </w:rPr>
      </w:pPr>
      <w:r w:rsidRPr="00E16249">
        <w:rPr>
          <w:rFonts w:ascii="Tahoma" w:hAnsi="Tahoma" w:cs="Tahoma"/>
          <w:sz w:val="20"/>
          <w:szCs w:val="20"/>
        </w:rPr>
        <w:t xml:space="preserve">autentyczności Zbliżeniowej Karty Płatniczej i zapisanych na niej biletów z danymi </w:t>
      </w:r>
      <w:r>
        <w:rPr>
          <w:rFonts w:ascii="Tahoma" w:hAnsi="Tahoma" w:cs="Tahoma"/>
          <w:sz w:val="20"/>
          <w:szCs w:val="20"/>
        </w:rPr>
        <w:br/>
      </w:r>
      <w:r w:rsidRPr="00E16249">
        <w:rPr>
          <w:rFonts w:ascii="Tahoma" w:hAnsi="Tahoma" w:cs="Tahoma"/>
          <w:sz w:val="20"/>
          <w:szCs w:val="20"/>
        </w:rPr>
        <w:t>w Systemie Centralnym;</w:t>
      </w:r>
    </w:p>
    <w:p w14:paraId="4271E29F" w14:textId="77777777" w:rsidR="00664536" w:rsidRPr="00452D40" w:rsidRDefault="00664536" w:rsidP="00162E65">
      <w:pPr>
        <w:pStyle w:val="Akapitzlist"/>
        <w:numPr>
          <w:ilvl w:val="0"/>
          <w:numId w:val="56"/>
        </w:numPr>
        <w:autoSpaceDE w:val="0"/>
        <w:autoSpaceDN w:val="0"/>
        <w:adjustRightInd w:val="0"/>
        <w:spacing w:after="0" w:line="240" w:lineRule="auto"/>
        <w:ind w:left="1843" w:hanging="425"/>
        <w:jc w:val="both"/>
        <w:rPr>
          <w:rFonts w:ascii="Tahoma" w:hAnsi="Tahoma" w:cs="Tahoma"/>
          <w:sz w:val="20"/>
          <w:szCs w:val="20"/>
        </w:rPr>
      </w:pPr>
      <w:r w:rsidRPr="00E16249">
        <w:rPr>
          <w:rFonts w:ascii="Tahoma" w:hAnsi="Tahoma" w:cs="Tahoma"/>
          <w:sz w:val="20"/>
          <w:szCs w:val="20"/>
        </w:rPr>
        <w:t>ważności opłaty za przejazd wniesionej:</w:t>
      </w:r>
    </w:p>
    <w:p w14:paraId="260FBD6A" w14:textId="77777777" w:rsidR="00664536" w:rsidRPr="00452D40" w:rsidRDefault="00664536" w:rsidP="00707043">
      <w:pPr>
        <w:pStyle w:val="Akapitzlist"/>
        <w:numPr>
          <w:ilvl w:val="0"/>
          <w:numId w:val="57"/>
        </w:numPr>
        <w:tabs>
          <w:tab w:val="left" w:pos="1985"/>
        </w:tabs>
        <w:autoSpaceDE w:val="0"/>
        <w:autoSpaceDN w:val="0"/>
        <w:adjustRightInd w:val="0"/>
        <w:spacing w:after="0" w:line="240" w:lineRule="auto"/>
        <w:ind w:firstLine="703"/>
        <w:jc w:val="both"/>
        <w:rPr>
          <w:rFonts w:ascii="Tahoma" w:hAnsi="Tahoma" w:cs="Tahoma"/>
          <w:sz w:val="20"/>
          <w:szCs w:val="20"/>
        </w:rPr>
      </w:pPr>
      <w:r w:rsidRPr="00E16249">
        <w:rPr>
          <w:rFonts w:ascii="Tahoma" w:hAnsi="Tahoma" w:cs="Tahoma"/>
          <w:sz w:val="20"/>
          <w:szCs w:val="20"/>
        </w:rPr>
        <w:t>w Kasownikach przy wykorzystaniu Zbliżeniowych Kart Płatniczych;</w:t>
      </w:r>
    </w:p>
    <w:p w14:paraId="44E24235" w14:textId="6F17AB78" w:rsidR="00664536" w:rsidRPr="00452D40" w:rsidRDefault="00664536" w:rsidP="00707043">
      <w:pPr>
        <w:pStyle w:val="Akapitzlist"/>
        <w:numPr>
          <w:ilvl w:val="0"/>
          <w:numId w:val="57"/>
        </w:numPr>
        <w:autoSpaceDE w:val="0"/>
        <w:autoSpaceDN w:val="0"/>
        <w:adjustRightInd w:val="0"/>
        <w:spacing w:after="0" w:line="240" w:lineRule="auto"/>
        <w:ind w:left="1985" w:hanging="142"/>
        <w:jc w:val="both"/>
        <w:rPr>
          <w:rFonts w:ascii="Tahoma" w:hAnsi="Tahoma" w:cs="Tahoma"/>
          <w:sz w:val="20"/>
          <w:szCs w:val="20"/>
        </w:rPr>
      </w:pPr>
      <w:r w:rsidRPr="00E16249">
        <w:rPr>
          <w:rFonts w:ascii="Tahoma" w:hAnsi="Tahoma" w:cs="Tahoma"/>
          <w:sz w:val="20"/>
          <w:szCs w:val="20"/>
        </w:rPr>
        <w:t>za pośrednictwem Zewnętrznych Aplikacji Mobilnych (</w:t>
      </w:r>
      <w:proofErr w:type="spellStart"/>
      <w:r w:rsidRPr="00E16249">
        <w:rPr>
          <w:rFonts w:ascii="Tahoma" w:hAnsi="Tahoma" w:cs="Tahoma"/>
          <w:sz w:val="20"/>
          <w:szCs w:val="20"/>
        </w:rPr>
        <w:t>moBILET</w:t>
      </w:r>
      <w:proofErr w:type="spellEnd"/>
      <w:r w:rsidRPr="00E16249">
        <w:rPr>
          <w:rFonts w:ascii="Tahoma" w:hAnsi="Tahoma" w:cs="Tahoma"/>
          <w:sz w:val="20"/>
          <w:szCs w:val="20"/>
        </w:rPr>
        <w:t xml:space="preserve">, </w:t>
      </w:r>
      <w:proofErr w:type="spellStart"/>
      <w:r w:rsidRPr="00E16249">
        <w:rPr>
          <w:rFonts w:ascii="Tahoma" w:hAnsi="Tahoma" w:cs="Tahoma"/>
          <w:sz w:val="20"/>
          <w:szCs w:val="20"/>
        </w:rPr>
        <w:t>SkyCash</w:t>
      </w:r>
      <w:proofErr w:type="spellEnd"/>
      <w:r w:rsidR="00707043">
        <w:rPr>
          <w:rFonts w:ascii="Tahoma" w:hAnsi="Tahoma" w:cs="Tahoma"/>
          <w:sz w:val="20"/>
          <w:szCs w:val="20"/>
        </w:rPr>
        <w:t>, mPay</w:t>
      </w:r>
      <w:r w:rsidRPr="00E16249">
        <w:rPr>
          <w:rFonts w:ascii="Tahoma" w:hAnsi="Tahoma" w:cs="Tahoma"/>
          <w:sz w:val="20"/>
          <w:szCs w:val="20"/>
        </w:rPr>
        <w:t>).</w:t>
      </w:r>
    </w:p>
    <w:p w14:paraId="3712B5A9" w14:textId="1347BCAF" w:rsidR="00664536" w:rsidRPr="00452D40" w:rsidRDefault="00664536" w:rsidP="00162E65">
      <w:pPr>
        <w:pStyle w:val="Akapitzlist"/>
        <w:numPr>
          <w:ilvl w:val="0"/>
          <w:numId w:val="55"/>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 xml:space="preserve">Oprogramowanie Czytnika musi automatycznie rozpoznać kontrolowany nośnik </w:t>
      </w:r>
      <w:r w:rsidR="00162E65">
        <w:rPr>
          <w:rFonts w:ascii="Tahoma" w:hAnsi="Tahoma" w:cs="Tahoma"/>
          <w:sz w:val="20"/>
          <w:szCs w:val="20"/>
        </w:rPr>
        <w:br/>
      </w:r>
      <w:r w:rsidRPr="00E16249">
        <w:rPr>
          <w:rFonts w:ascii="Tahoma" w:hAnsi="Tahoma" w:cs="Tahoma"/>
          <w:sz w:val="20"/>
          <w:szCs w:val="20"/>
        </w:rPr>
        <w:t>i poprawnie odczytać dane.</w:t>
      </w:r>
    </w:p>
    <w:p w14:paraId="63CFD608" w14:textId="77777777" w:rsidR="00664536" w:rsidRPr="00452D40" w:rsidRDefault="00664536" w:rsidP="00162E65">
      <w:pPr>
        <w:pStyle w:val="Akapitzlist"/>
        <w:numPr>
          <w:ilvl w:val="0"/>
          <w:numId w:val="55"/>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Czytnik musi posiadać ekran umożliwiający jednoznaczne i czytelne prezentowanie kontrolerowi wszelkich informacji o kontroli w zakresie co najmniej:</w:t>
      </w:r>
    </w:p>
    <w:p w14:paraId="3752CF3E" w14:textId="77777777" w:rsidR="00664536" w:rsidRPr="00452D40" w:rsidRDefault="00664536" w:rsidP="00162E65">
      <w:pPr>
        <w:pStyle w:val="Akapitzlist"/>
        <w:numPr>
          <w:ilvl w:val="0"/>
          <w:numId w:val="58"/>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 xml:space="preserve">daty i godziny rozpoczęcia kontroli w autobusie; </w:t>
      </w:r>
    </w:p>
    <w:p w14:paraId="7EE54B4C" w14:textId="77777777" w:rsidR="00664536" w:rsidRPr="00452D40" w:rsidRDefault="00664536" w:rsidP="00162E65">
      <w:pPr>
        <w:pStyle w:val="Akapitzlist"/>
        <w:numPr>
          <w:ilvl w:val="0"/>
          <w:numId w:val="58"/>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autentyczności Zbliżeniowej Karty Płatniczej w Systemie Centralnym;</w:t>
      </w:r>
    </w:p>
    <w:p w14:paraId="3D869147" w14:textId="77777777" w:rsidR="00664536" w:rsidRPr="00452D40" w:rsidRDefault="00664536" w:rsidP="00162E65">
      <w:pPr>
        <w:pStyle w:val="Akapitzlist"/>
        <w:numPr>
          <w:ilvl w:val="0"/>
          <w:numId w:val="58"/>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 xml:space="preserve">ważności kontrolowanych biletów; </w:t>
      </w:r>
    </w:p>
    <w:p w14:paraId="6E803592" w14:textId="77777777" w:rsidR="00664536" w:rsidRPr="00452D40" w:rsidRDefault="00664536" w:rsidP="00162E65">
      <w:pPr>
        <w:pStyle w:val="Akapitzlist"/>
        <w:numPr>
          <w:ilvl w:val="0"/>
          <w:numId w:val="58"/>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daty i godziny zakupu biletu.</w:t>
      </w:r>
    </w:p>
    <w:p w14:paraId="479407A4" w14:textId="77777777" w:rsidR="00664536" w:rsidRPr="00452D40" w:rsidRDefault="00664536" w:rsidP="00162E65">
      <w:pPr>
        <w:pStyle w:val="Akapitzlist"/>
        <w:numPr>
          <w:ilvl w:val="0"/>
          <w:numId w:val="55"/>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Ekran Czytnika powinien sygnalizować odrębnymi kolorami ważny bilet (kolor zielony), brak ważnego biletu (kolor czerwony).</w:t>
      </w:r>
    </w:p>
    <w:p w14:paraId="14F6041C" w14:textId="07CACFD6" w:rsidR="00664536" w:rsidRPr="00452D40" w:rsidRDefault="00664536" w:rsidP="00162E65">
      <w:pPr>
        <w:pStyle w:val="Akapitzlist"/>
        <w:numPr>
          <w:ilvl w:val="0"/>
          <w:numId w:val="55"/>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Czytnik musi zostać wyposażony w skaner umożliwiając</w:t>
      </w:r>
      <w:r w:rsidR="00707043">
        <w:rPr>
          <w:rFonts w:ascii="Tahoma" w:hAnsi="Tahoma" w:cs="Tahoma"/>
          <w:sz w:val="20"/>
          <w:szCs w:val="20"/>
        </w:rPr>
        <w:t>y</w:t>
      </w:r>
      <w:r w:rsidRPr="00E16249">
        <w:rPr>
          <w:rFonts w:ascii="Tahoma" w:hAnsi="Tahoma" w:cs="Tahoma"/>
          <w:sz w:val="20"/>
          <w:szCs w:val="20"/>
        </w:rPr>
        <w:t xml:space="preserve"> odczytanie</w:t>
      </w:r>
      <w:r w:rsidR="00707043">
        <w:rPr>
          <w:rFonts w:ascii="Tahoma" w:hAnsi="Tahoma" w:cs="Tahoma"/>
          <w:sz w:val="20"/>
          <w:szCs w:val="20"/>
        </w:rPr>
        <w:t xml:space="preserve"> kodów, np. QR</w:t>
      </w:r>
      <w:r w:rsidRPr="00E16249">
        <w:rPr>
          <w:rFonts w:ascii="Tahoma" w:hAnsi="Tahoma" w:cs="Tahoma"/>
          <w:sz w:val="20"/>
          <w:szCs w:val="20"/>
        </w:rPr>
        <w:t>.</w:t>
      </w:r>
    </w:p>
    <w:p w14:paraId="3D085E5E" w14:textId="77777777" w:rsidR="00664536" w:rsidRPr="00452D40" w:rsidRDefault="00664536" w:rsidP="00162E65">
      <w:pPr>
        <w:pStyle w:val="Akapitzlist"/>
        <w:numPr>
          <w:ilvl w:val="0"/>
          <w:numId w:val="55"/>
        </w:numPr>
        <w:autoSpaceDE w:val="0"/>
        <w:autoSpaceDN w:val="0"/>
        <w:adjustRightInd w:val="0"/>
        <w:spacing w:after="0" w:line="240" w:lineRule="auto"/>
        <w:ind w:left="1418" w:hanging="425"/>
        <w:jc w:val="both"/>
        <w:rPr>
          <w:rFonts w:ascii="Tahoma" w:hAnsi="Tahoma" w:cs="Tahoma"/>
          <w:sz w:val="20"/>
          <w:szCs w:val="20"/>
        </w:rPr>
      </w:pPr>
      <w:r w:rsidRPr="00E16249">
        <w:rPr>
          <w:rFonts w:ascii="Tahoma" w:hAnsi="Tahoma" w:cs="Tahoma"/>
          <w:sz w:val="20"/>
          <w:szCs w:val="20"/>
        </w:rPr>
        <w:t>Czytnik musi umożliwić rejestrację pracy kontrolerów, numerów bocznych autobusów, w których dokonywana jest kontrola.</w:t>
      </w:r>
    </w:p>
    <w:p w14:paraId="08FA689F" w14:textId="06884A34" w:rsidR="00664536" w:rsidRPr="006F12DD" w:rsidRDefault="00664536" w:rsidP="00707043">
      <w:pPr>
        <w:pStyle w:val="Akapitzlist"/>
        <w:numPr>
          <w:ilvl w:val="0"/>
          <w:numId w:val="55"/>
        </w:numPr>
        <w:tabs>
          <w:tab w:val="left" w:pos="824"/>
        </w:tabs>
        <w:autoSpaceDE w:val="0"/>
        <w:autoSpaceDN w:val="0"/>
        <w:adjustRightInd w:val="0"/>
        <w:spacing w:after="0" w:line="240" w:lineRule="auto"/>
        <w:ind w:left="1418" w:right="111" w:hanging="425"/>
        <w:jc w:val="both"/>
        <w:rPr>
          <w:rFonts w:ascii="Tahoma" w:hAnsi="Tahoma" w:cs="Tahoma"/>
          <w:sz w:val="20"/>
          <w:szCs w:val="20"/>
        </w:rPr>
      </w:pPr>
      <w:r w:rsidRPr="006F12DD">
        <w:rPr>
          <w:rFonts w:ascii="Tahoma" w:hAnsi="Tahoma" w:cs="Tahoma"/>
          <w:sz w:val="20"/>
          <w:szCs w:val="20"/>
        </w:rPr>
        <w:t>Kontrolerzy biletów muszą mieć możliwość zablokowania Kasowników przed rozpoczęciem kontroli oraz odblokowania ich po jej zakończeniu.</w:t>
      </w:r>
      <w:r w:rsidRPr="006F12DD">
        <w:rPr>
          <w:rFonts w:ascii="Tahoma" w:hAnsi="Tahoma" w:cs="Tahoma"/>
          <w:sz w:val="20"/>
          <w:szCs w:val="20"/>
        </w:rPr>
        <w:br w:type="page"/>
      </w:r>
    </w:p>
    <w:p w14:paraId="65EB52CA" w14:textId="77777777" w:rsidR="00664536" w:rsidRPr="005545E9" w:rsidRDefault="00664536" w:rsidP="00664536">
      <w:pPr>
        <w:tabs>
          <w:tab w:val="left" w:pos="824"/>
        </w:tabs>
        <w:autoSpaceDE w:val="0"/>
        <w:autoSpaceDN w:val="0"/>
        <w:adjustRightInd w:val="0"/>
        <w:spacing w:after="0" w:line="240" w:lineRule="auto"/>
        <w:ind w:right="111"/>
        <w:jc w:val="both"/>
        <w:rPr>
          <w:rFonts w:ascii="Tahoma" w:hAnsi="Tahoma" w:cs="Tahoma"/>
          <w:sz w:val="20"/>
          <w:szCs w:val="20"/>
        </w:rPr>
      </w:pPr>
    </w:p>
    <w:p w14:paraId="0FD3F331" w14:textId="2A9E6FB1" w:rsidR="00664536" w:rsidRDefault="00664536" w:rsidP="00162E65">
      <w:pPr>
        <w:pStyle w:val="Akapitzlist"/>
        <w:numPr>
          <w:ilvl w:val="0"/>
          <w:numId w:val="55"/>
        </w:numPr>
        <w:tabs>
          <w:tab w:val="left" w:pos="1418"/>
        </w:tabs>
        <w:autoSpaceDE w:val="0"/>
        <w:autoSpaceDN w:val="0"/>
        <w:adjustRightInd w:val="0"/>
        <w:spacing w:after="0" w:line="240" w:lineRule="auto"/>
        <w:ind w:left="1418" w:hanging="567"/>
        <w:jc w:val="both"/>
        <w:rPr>
          <w:rFonts w:ascii="Tahoma" w:hAnsi="Tahoma" w:cs="Tahoma"/>
          <w:sz w:val="20"/>
          <w:szCs w:val="20"/>
        </w:rPr>
      </w:pPr>
      <w:r w:rsidRPr="00E16249">
        <w:rPr>
          <w:rFonts w:ascii="Tahoma" w:hAnsi="Tahoma" w:cs="Tahoma"/>
          <w:sz w:val="20"/>
          <w:szCs w:val="20"/>
        </w:rPr>
        <w:t>Czytnik musi posiadać zabezpieczenia uniemożliwiające osobom nieupoważnionym dostęp do aplikacji. Pełne uruchomienie w Czytniku aplikacji kontroli biletów musi być dopuszczone  wyłącznie po zalogowaniu się kontrolera, w innym wypadku aplikacja musi wyświetlać ekran logowania bez uruchomienia pozostałych funkcjonalności.</w:t>
      </w:r>
    </w:p>
    <w:p w14:paraId="5125502E" w14:textId="77777777" w:rsidR="00664536" w:rsidRPr="00E16249" w:rsidRDefault="00664536" w:rsidP="00D30124">
      <w:pPr>
        <w:pStyle w:val="Akapitzlist"/>
        <w:numPr>
          <w:ilvl w:val="0"/>
          <w:numId w:val="55"/>
        </w:numPr>
        <w:autoSpaceDE w:val="0"/>
        <w:autoSpaceDN w:val="0"/>
        <w:adjustRightInd w:val="0"/>
        <w:spacing w:after="0" w:line="240" w:lineRule="auto"/>
        <w:ind w:left="1418" w:hanging="567"/>
        <w:jc w:val="both"/>
        <w:rPr>
          <w:rFonts w:ascii="Tahoma" w:hAnsi="Tahoma" w:cs="Tahoma"/>
          <w:sz w:val="20"/>
          <w:szCs w:val="20"/>
        </w:rPr>
      </w:pPr>
      <w:r w:rsidRPr="00E16249">
        <w:rPr>
          <w:rFonts w:ascii="Tahoma" w:hAnsi="Tahoma" w:cs="Tahoma"/>
          <w:sz w:val="20"/>
          <w:szCs w:val="20"/>
        </w:rPr>
        <w:t>Czytnik musi wyświetlić pełną informację o ważnych biletach obowiązujących w danym autobusie.</w:t>
      </w:r>
    </w:p>
    <w:p w14:paraId="1F81C317" w14:textId="4EEF5A9E" w:rsidR="00664536" w:rsidRPr="00452D40" w:rsidRDefault="00664536" w:rsidP="00162E65">
      <w:pPr>
        <w:autoSpaceDE w:val="0"/>
        <w:autoSpaceDN w:val="0"/>
        <w:adjustRightInd w:val="0"/>
        <w:spacing w:after="0" w:line="240" w:lineRule="auto"/>
        <w:ind w:left="1416"/>
        <w:jc w:val="both"/>
        <w:rPr>
          <w:rFonts w:ascii="Tahoma" w:hAnsi="Tahoma" w:cs="Tahoma"/>
          <w:sz w:val="20"/>
          <w:szCs w:val="20"/>
        </w:rPr>
      </w:pPr>
      <w:r w:rsidRPr="00E16249">
        <w:rPr>
          <w:rFonts w:ascii="Tahoma" w:hAnsi="Tahoma" w:cs="Tahoma"/>
          <w:sz w:val="20"/>
          <w:szCs w:val="20"/>
        </w:rPr>
        <w:t xml:space="preserve">Jeśli takie dane nie znajdują się w pamięci Czytnika podczas kontroli, musi </w:t>
      </w:r>
      <w:r w:rsidR="00162E65">
        <w:rPr>
          <w:rFonts w:ascii="Tahoma" w:hAnsi="Tahoma" w:cs="Tahoma"/>
          <w:sz w:val="20"/>
          <w:szCs w:val="20"/>
        </w:rPr>
        <w:br/>
      </w:r>
      <w:r w:rsidRPr="00E16249">
        <w:rPr>
          <w:rFonts w:ascii="Tahoma" w:hAnsi="Tahoma" w:cs="Tahoma"/>
          <w:sz w:val="20"/>
          <w:szCs w:val="20"/>
        </w:rPr>
        <w:t>on automatycznie skomunikować się z Systemem Centralnym  w celu weryfikacji poprawności kontrolowanego biletu.</w:t>
      </w:r>
    </w:p>
    <w:p w14:paraId="5025FCAE" w14:textId="77777777" w:rsidR="00664536" w:rsidRPr="00452D40" w:rsidRDefault="00664536" w:rsidP="00D30124">
      <w:pPr>
        <w:pStyle w:val="Akapitzlist"/>
        <w:numPr>
          <w:ilvl w:val="0"/>
          <w:numId w:val="55"/>
        </w:numPr>
        <w:autoSpaceDE w:val="0"/>
        <w:autoSpaceDN w:val="0"/>
        <w:adjustRightInd w:val="0"/>
        <w:spacing w:after="0" w:line="240" w:lineRule="auto"/>
        <w:ind w:left="1418" w:hanging="567"/>
        <w:jc w:val="both"/>
        <w:rPr>
          <w:rFonts w:ascii="Tahoma" w:hAnsi="Tahoma" w:cs="Tahoma"/>
          <w:sz w:val="20"/>
          <w:szCs w:val="20"/>
        </w:rPr>
      </w:pPr>
      <w:r w:rsidRPr="00E16249">
        <w:rPr>
          <w:rFonts w:ascii="Tahoma" w:hAnsi="Tahoma" w:cs="Tahoma"/>
          <w:sz w:val="20"/>
          <w:szCs w:val="20"/>
        </w:rPr>
        <w:t>Czytnik musi umożliwiać gromadzenie i przekazywanie do Systemu Centralnego danych obejmujących:</w:t>
      </w:r>
    </w:p>
    <w:p w14:paraId="5C5B894F" w14:textId="77777777" w:rsidR="00664536" w:rsidRPr="00452D40" w:rsidRDefault="00664536" w:rsidP="00162E65">
      <w:pPr>
        <w:pStyle w:val="Akapitzlist"/>
        <w:numPr>
          <w:ilvl w:val="0"/>
          <w:numId w:val="59"/>
        </w:numPr>
        <w:tabs>
          <w:tab w:val="left" w:pos="1843"/>
        </w:tabs>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Identyfikator osoby przeprowadzającej kontrolę;</w:t>
      </w:r>
    </w:p>
    <w:p w14:paraId="3EAF7D55" w14:textId="77777777" w:rsidR="00664536" w:rsidRPr="00452D40" w:rsidRDefault="00664536" w:rsidP="00162E65">
      <w:pPr>
        <w:pStyle w:val="Akapitzlist"/>
        <w:numPr>
          <w:ilvl w:val="0"/>
          <w:numId w:val="59"/>
        </w:numPr>
        <w:tabs>
          <w:tab w:val="left" w:pos="1843"/>
        </w:tabs>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numer boczny kontrolowanego autobusu;</w:t>
      </w:r>
    </w:p>
    <w:p w14:paraId="6D67F35A" w14:textId="77777777" w:rsidR="00664536" w:rsidRPr="00452D40" w:rsidRDefault="00664536" w:rsidP="00162E65">
      <w:pPr>
        <w:pStyle w:val="Akapitzlist"/>
        <w:numPr>
          <w:ilvl w:val="0"/>
          <w:numId w:val="59"/>
        </w:numPr>
        <w:tabs>
          <w:tab w:val="left" w:pos="1843"/>
        </w:tabs>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datę i czas kontroli;</w:t>
      </w:r>
    </w:p>
    <w:p w14:paraId="47EFBCDB" w14:textId="4F743B69" w:rsidR="00664536" w:rsidRPr="00452D40" w:rsidRDefault="00664536" w:rsidP="00162E65">
      <w:pPr>
        <w:pStyle w:val="Akapitzlist"/>
        <w:numPr>
          <w:ilvl w:val="0"/>
          <w:numId w:val="59"/>
        </w:numPr>
        <w:tabs>
          <w:tab w:val="left" w:pos="1843"/>
        </w:tabs>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 xml:space="preserve">numer kontrolowanej Zbliżeniowej Karty Płatniczej lub identyfikator transakcji </w:t>
      </w:r>
      <w:r w:rsidR="00162E65">
        <w:rPr>
          <w:rFonts w:ascii="Tahoma" w:hAnsi="Tahoma" w:cs="Tahoma"/>
          <w:sz w:val="20"/>
          <w:szCs w:val="20"/>
        </w:rPr>
        <w:br/>
      </w:r>
      <w:r w:rsidRPr="00452D40">
        <w:rPr>
          <w:rFonts w:ascii="Tahoma" w:hAnsi="Tahoma" w:cs="Tahoma"/>
          <w:sz w:val="20"/>
          <w:szCs w:val="20"/>
        </w:rPr>
        <w:t>w aplikacji mobilnej:</w:t>
      </w:r>
    </w:p>
    <w:p w14:paraId="532CEC75" w14:textId="77777777" w:rsidR="00664536" w:rsidRPr="00452D40" w:rsidRDefault="00664536" w:rsidP="00162E65">
      <w:pPr>
        <w:pStyle w:val="Akapitzlist"/>
        <w:numPr>
          <w:ilvl w:val="0"/>
          <w:numId w:val="59"/>
        </w:numPr>
        <w:tabs>
          <w:tab w:val="left" w:pos="1843"/>
        </w:tabs>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rodzaj biletu;</w:t>
      </w:r>
    </w:p>
    <w:p w14:paraId="7D78289B" w14:textId="77777777" w:rsidR="00664536" w:rsidRPr="00452D40" w:rsidRDefault="00664536" w:rsidP="00162E65">
      <w:pPr>
        <w:pStyle w:val="Akapitzlist"/>
        <w:numPr>
          <w:ilvl w:val="0"/>
          <w:numId w:val="59"/>
        </w:numPr>
        <w:tabs>
          <w:tab w:val="left" w:pos="1843"/>
        </w:tabs>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ważność biletu w momencie kontroli.</w:t>
      </w:r>
    </w:p>
    <w:p w14:paraId="05BAB5ED" w14:textId="77777777" w:rsidR="00664536" w:rsidRPr="00452D40" w:rsidRDefault="00664536" w:rsidP="00D30124">
      <w:pPr>
        <w:pStyle w:val="Akapitzlist"/>
        <w:numPr>
          <w:ilvl w:val="0"/>
          <w:numId w:val="55"/>
        </w:numPr>
        <w:autoSpaceDE w:val="0"/>
        <w:autoSpaceDN w:val="0"/>
        <w:adjustRightInd w:val="0"/>
        <w:spacing w:after="0" w:line="240" w:lineRule="auto"/>
        <w:ind w:left="1418" w:hanging="567"/>
        <w:jc w:val="both"/>
        <w:rPr>
          <w:rFonts w:ascii="Tahoma" w:hAnsi="Tahoma" w:cs="Tahoma"/>
          <w:sz w:val="20"/>
          <w:szCs w:val="20"/>
        </w:rPr>
      </w:pPr>
      <w:r w:rsidRPr="003D2785">
        <w:rPr>
          <w:rFonts w:ascii="Tahoma" w:hAnsi="Tahoma" w:cs="Tahoma"/>
          <w:sz w:val="20"/>
          <w:szCs w:val="20"/>
        </w:rPr>
        <w:t>Czytnik musi umożliwiać przekazywanie informacji do i z Systemu Centralnego w trybie offline, za pomocą stacji dokującej lub poprzez połączenie przewodowe umożliwiające automatyczne (po podłączeniu Czytnika) rozpoczęcie transmisji danych.</w:t>
      </w:r>
    </w:p>
    <w:p w14:paraId="66E20310" w14:textId="77777777" w:rsidR="00664536" w:rsidRPr="00452D40" w:rsidRDefault="00664536" w:rsidP="00D30124">
      <w:pPr>
        <w:pStyle w:val="Akapitzlist"/>
        <w:numPr>
          <w:ilvl w:val="0"/>
          <w:numId w:val="55"/>
        </w:numPr>
        <w:autoSpaceDE w:val="0"/>
        <w:autoSpaceDN w:val="0"/>
        <w:adjustRightInd w:val="0"/>
        <w:spacing w:after="0" w:line="240" w:lineRule="auto"/>
        <w:ind w:left="1418" w:hanging="567"/>
        <w:jc w:val="both"/>
        <w:rPr>
          <w:rFonts w:ascii="Tahoma" w:hAnsi="Tahoma" w:cs="Tahoma"/>
          <w:sz w:val="20"/>
          <w:szCs w:val="20"/>
        </w:rPr>
      </w:pPr>
      <w:r w:rsidRPr="003D2785">
        <w:rPr>
          <w:rFonts w:ascii="Tahoma" w:hAnsi="Tahoma" w:cs="Tahoma"/>
          <w:sz w:val="20"/>
          <w:szCs w:val="20"/>
        </w:rPr>
        <w:t>Czytnik musi uruchamiać sygnalizację dźwiękową potwierdzającą poprawność danego biletu.</w:t>
      </w:r>
    </w:p>
    <w:p w14:paraId="079C5EF9" w14:textId="77777777" w:rsidR="00664536" w:rsidRPr="00452D40" w:rsidRDefault="00664536" w:rsidP="00D30124">
      <w:pPr>
        <w:pStyle w:val="Akapitzlist"/>
        <w:numPr>
          <w:ilvl w:val="0"/>
          <w:numId w:val="55"/>
        </w:numPr>
        <w:autoSpaceDE w:val="0"/>
        <w:autoSpaceDN w:val="0"/>
        <w:adjustRightInd w:val="0"/>
        <w:spacing w:after="0" w:line="240" w:lineRule="auto"/>
        <w:ind w:left="1418" w:hanging="567"/>
        <w:jc w:val="both"/>
        <w:rPr>
          <w:rFonts w:ascii="Tahoma" w:hAnsi="Tahoma" w:cs="Tahoma"/>
          <w:sz w:val="20"/>
          <w:szCs w:val="20"/>
        </w:rPr>
      </w:pPr>
      <w:r w:rsidRPr="00452D40">
        <w:rPr>
          <w:rFonts w:ascii="Tahoma" w:hAnsi="Tahoma" w:cs="Tahoma"/>
          <w:sz w:val="20"/>
          <w:szCs w:val="20"/>
        </w:rPr>
        <w:t>Oprogramowanie Czytnika musi umożliwiać:</w:t>
      </w:r>
    </w:p>
    <w:p w14:paraId="14F427FD" w14:textId="77777777" w:rsidR="00664536" w:rsidRPr="00452D40" w:rsidRDefault="00664536" w:rsidP="00162E65">
      <w:pPr>
        <w:pStyle w:val="Akapitzlist"/>
        <w:numPr>
          <w:ilvl w:val="0"/>
          <w:numId w:val="60"/>
        </w:numPr>
        <w:tabs>
          <w:tab w:val="left" w:pos="1843"/>
        </w:tabs>
        <w:autoSpaceDE w:val="0"/>
        <w:autoSpaceDN w:val="0"/>
        <w:adjustRightInd w:val="0"/>
        <w:spacing w:after="0" w:line="240" w:lineRule="auto"/>
        <w:ind w:left="1843" w:hanging="425"/>
        <w:jc w:val="both"/>
        <w:rPr>
          <w:rFonts w:ascii="Tahoma" w:hAnsi="Tahoma" w:cs="Tahoma"/>
          <w:sz w:val="20"/>
          <w:szCs w:val="20"/>
        </w:rPr>
      </w:pPr>
      <w:r w:rsidRPr="003D2785">
        <w:rPr>
          <w:rFonts w:ascii="Tahoma" w:hAnsi="Tahoma" w:cs="Tahoma"/>
          <w:sz w:val="20"/>
          <w:szCs w:val="20"/>
        </w:rPr>
        <w:t>automatyczną blokadę Czytnika w przypadku kilkakrotnej błędnej próby logowania – uprawniony Użytkownik Systemu powinien mieć możliwość odblokowania Czytnika;</w:t>
      </w:r>
    </w:p>
    <w:p w14:paraId="75AECADB" w14:textId="77777777" w:rsidR="00664536" w:rsidRPr="00452D40" w:rsidRDefault="00664536" w:rsidP="00162E65">
      <w:pPr>
        <w:pStyle w:val="Akapitzlist"/>
        <w:numPr>
          <w:ilvl w:val="0"/>
          <w:numId w:val="60"/>
        </w:numPr>
        <w:tabs>
          <w:tab w:val="left" w:pos="1843"/>
        </w:tabs>
        <w:autoSpaceDE w:val="0"/>
        <w:autoSpaceDN w:val="0"/>
        <w:adjustRightInd w:val="0"/>
        <w:spacing w:after="0" w:line="240" w:lineRule="auto"/>
        <w:ind w:left="1843" w:hanging="425"/>
        <w:jc w:val="both"/>
        <w:rPr>
          <w:rFonts w:ascii="Tahoma" w:hAnsi="Tahoma" w:cs="Tahoma"/>
          <w:sz w:val="20"/>
          <w:szCs w:val="20"/>
        </w:rPr>
      </w:pPr>
      <w:r w:rsidRPr="003D2785">
        <w:rPr>
          <w:rFonts w:ascii="Tahoma" w:hAnsi="Tahoma" w:cs="Tahoma"/>
          <w:sz w:val="20"/>
          <w:szCs w:val="20"/>
        </w:rPr>
        <w:t>zdalną blokadę Kasownika przez uprawnionego Użytkownika Systemu;</w:t>
      </w:r>
    </w:p>
    <w:p w14:paraId="4DA92B5E" w14:textId="0AFC634A" w:rsidR="00664536" w:rsidRPr="00452D40" w:rsidRDefault="00664536" w:rsidP="00162E65">
      <w:pPr>
        <w:pStyle w:val="Akapitzlist"/>
        <w:numPr>
          <w:ilvl w:val="0"/>
          <w:numId w:val="60"/>
        </w:numPr>
        <w:tabs>
          <w:tab w:val="left" w:pos="1843"/>
        </w:tabs>
        <w:autoSpaceDE w:val="0"/>
        <w:autoSpaceDN w:val="0"/>
        <w:adjustRightInd w:val="0"/>
        <w:spacing w:after="0" w:line="240" w:lineRule="auto"/>
        <w:ind w:left="1843" w:hanging="425"/>
        <w:jc w:val="both"/>
        <w:rPr>
          <w:rFonts w:ascii="Tahoma" w:hAnsi="Tahoma" w:cs="Tahoma"/>
          <w:sz w:val="20"/>
          <w:szCs w:val="20"/>
        </w:rPr>
      </w:pPr>
      <w:r w:rsidRPr="003D2785">
        <w:rPr>
          <w:rFonts w:ascii="Tahoma" w:hAnsi="Tahoma" w:cs="Tahoma"/>
          <w:sz w:val="20"/>
          <w:szCs w:val="20"/>
        </w:rPr>
        <w:t>generowanie ostrzeżeń w przypadku użycia Zbliżeniowej Karty Płatniczej znajdującej się na „czarnej liście”, tzn. zastrzeżonej lub nieważnej.</w:t>
      </w:r>
    </w:p>
    <w:p w14:paraId="6DF1A012" w14:textId="77777777" w:rsidR="00664536" w:rsidRPr="00452D40" w:rsidRDefault="00664536" w:rsidP="00D30124">
      <w:pPr>
        <w:pStyle w:val="Akapitzlist"/>
        <w:numPr>
          <w:ilvl w:val="1"/>
          <w:numId w:val="25"/>
        </w:numPr>
        <w:autoSpaceDE w:val="0"/>
        <w:autoSpaceDN w:val="0"/>
        <w:adjustRightInd w:val="0"/>
        <w:spacing w:after="0" w:line="240" w:lineRule="auto"/>
        <w:ind w:left="567" w:hanging="425"/>
        <w:jc w:val="both"/>
        <w:rPr>
          <w:rFonts w:ascii="Tahoma" w:hAnsi="Tahoma" w:cs="Tahoma"/>
          <w:sz w:val="20"/>
          <w:szCs w:val="20"/>
        </w:rPr>
      </w:pPr>
      <w:r w:rsidRPr="00452D40">
        <w:rPr>
          <w:rFonts w:ascii="Tahoma" w:hAnsi="Tahoma" w:cs="Tahoma"/>
          <w:sz w:val="20"/>
          <w:szCs w:val="20"/>
        </w:rPr>
        <w:t>Wymagania techniczne</w:t>
      </w:r>
    </w:p>
    <w:p w14:paraId="6996B418" w14:textId="77777777" w:rsidR="00664536" w:rsidRPr="00452D40" w:rsidRDefault="00664536" w:rsidP="00545188">
      <w:pPr>
        <w:pStyle w:val="Akapitzlist"/>
        <w:numPr>
          <w:ilvl w:val="0"/>
          <w:numId w:val="61"/>
        </w:numPr>
        <w:tabs>
          <w:tab w:val="left" w:pos="1418"/>
        </w:tabs>
        <w:autoSpaceDE w:val="0"/>
        <w:autoSpaceDN w:val="0"/>
        <w:adjustRightInd w:val="0"/>
        <w:spacing w:after="0" w:line="240" w:lineRule="auto"/>
        <w:ind w:firstLine="131"/>
        <w:jc w:val="both"/>
        <w:rPr>
          <w:rFonts w:ascii="Tahoma" w:hAnsi="Tahoma" w:cs="Tahoma"/>
          <w:sz w:val="20"/>
          <w:szCs w:val="20"/>
        </w:rPr>
      </w:pPr>
      <w:r w:rsidRPr="00452D40">
        <w:rPr>
          <w:rFonts w:ascii="Tahoma" w:hAnsi="Tahoma" w:cs="Tahoma"/>
          <w:sz w:val="20"/>
          <w:szCs w:val="20"/>
        </w:rPr>
        <w:t>Czytnik musi być:</w:t>
      </w:r>
    </w:p>
    <w:p w14:paraId="5587E9BD" w14:textId="253631A5" w:rsidR="00664536" w:rsidRPr="00452D40" w:rsidRDefault="00664536" w:rsidP="00545188">
      <w:pPr>
        <w:pStyle w:val="Akapitzlist"/>
        <w:numPr>
          <w:ilvl w:val="0"/>
          <w:numId w:val="62"/>
        </w:numPr>
        <w:autoSpaceDE w:val="0"/>
        <w:autoSpaceDN w:val="0"/>
        <w:adjustRightInd w:val="0"/>
        <w:spacing w:after="0" w:line="240" w:lineRule="auto"/>
        <w:ind w:left="1843" w:hanging="425"/>
        <w:jc w:val="both"/>
        <w:rPr>
          <w:rFonts w:ascii="Tahoma" w:hAnsi="Tahoma" w:cs="Tahoma"/>
          <w:sz w:val="20"/>
          <w:szCs w:val="20"/>
        </w:rPr>
      </w:pPr>
      <w:r w:rsidRPr="003D2785">
        <w:rPr>
          <w:rFonts w:ascii="Tahoma" w:hAnsi="Tahoma" w:cs="Tahoma"/>
          <w:sz w:val="20"/>
          <w:szCs w:val="20"/>
        </w:rPr>
        <w:t>urządzeniem przenośnym, ergonomicznym, przeznaczonym do użytku zewnętrznego o gabarytach umożliwiających kontrolerom swobodna pracę;</w:t>
      </w:r>
    </w:p>
    <w:p w14:paraId="5A1EDC83" w14:textId="52A4DE1D" w:rsidR="00664536" w:rsidRPr="00452D40" w:rsidRDefault="00664536" w:rsidP="00545188">
      <w:pPr>
        <w:pStyle w:val="Akapitzlist"/>
        <w:numPr>
          <w:ilvl w:val="0"/>
          <w:numId w:val="62"/>
        </w:numPr>
        <w:autoSpaceDE w:val="0"/>
        <w:autoSpaceDN w:val="0"/>
        <w:adjustRightInd w:val="0"/>
        <w:spacing w:after="0" w:line="240" w:lineRule="auto"/>
        <w:ind w:left="1843" w:hanging="425"/>
        <w:jc w:val="both"/>
        <w:rPr>
          <w:rFonts w:ascii="Tahoma" w:hAnsi="Tahoma" w:cs="Tahoma"/>
          <w:sz w:val="20"/>
          <w:szCs w:val="20"/>
        </w:rPr>
      </w:pPr>
      <w:r w:rsidRPr="003D2785">
        <w:rPr>
          <w:rFonts w:ascii="Tahoma" w:hAnsi="Tahoma" w:cs="Tahoma"/>
          <w:sz w:val="20"/>
          <w:szCs w:val="20"/>
        </w:rPr>
        <w:t xml:space="preserve">wyposażony w akumulator </w:t>
      </w:r>
      <w:proofErr w:type="spellStart"/>
      <w:r w:rsidRPr="003D2785">
        <w:rPr>
          <w:rFonts w:ascii="Tahoma" w:hAnsi="Tahoma" w:cs="Tahoma"/>
          <w:sz w:val="20"/>
          <w:szCs w:val="20"/>
        </w:rPr>
        <w:t>litowo</w:t>
      </w:r>
      <w:proofErr w:type="spellEnd"/>
      <w:r w:rsidRPr="003D2785">
        <w:rPr>
          <w:rFonts w:ascii="Tahoma" w:hAnsi="Tahoma" w:cs="Tahoma"/>
          <w:sz w:val="20"/>
          <w:szCs w:val="20"/>
        </w:rPr>
        <w:t xml:space="preserve">-jonowy umożliwiający pracę Czytnika podczas </w:t>
      </w:r>
      <w:r w:rsidR="00545188">
        <w:rPr>
          <w:rFonts w:ascii="Tahoma" w:hAnsi="Tahoma" w:cs="Tahoma"/>
          <w:sz w:val="20"/>
          <w:szCs w:val="20"/>
        </w:rPr>
        <w:br/>
      </w:r>
      <w:r w:rsidRPr="003D2785">
        <w:rPr>
          <w:rFonts w:ascii="Tahoma" w:hAnsi="Tahoma" w:cs="Tahoma"/>
          <w:sz w:val="20"/>
          <w:szCs w:val="20"/>
        </w:rPr>
        <w:t xml:space="preserve">8 godzin pracy kontrolera, bez konieczności doładowywania akumulatora </w:t>
      </w:r>
      <w:r w:rsidR="00545188">
        <w:rPr>
          <w:rFonts w:ascii="Tahoma" w:hAnsi="Tahoma" w:cs="Tahoma"/>
          <w:sz w:val="20"/>
          <w:szCs w:val="20"/>
        </w:rPr>
        <w:br/>
      </w:r>
      <w:r w:rsidRPr="003D2785">
        <w:rPr>
          <w:rFonts w:ascii="Tahoma" w:hAnsi="Tahoma" w:cs="Tahoma"/>
          <w:sz w:val="20"/>
          <w:szCs w:val="20"/>
        </w:rPr>
        <w:t>a wymiana akumulatora nie może wymagać użycia dodatkowych narzędzi;</w:t>
      </w:r>
    </w:p>
    <w:p w14:paraId="6CFE7A29" w14:textId="19E9E8A3" w:rsidR="00664536" w:rsidRPr="00452D40" w:rsidRDefault="00664536" w:rsidP="00545188">
      <w:pPr>
        <w:pStyle w:val="Akapitzlist"/>
        <w:numPr>
          <w:ilvl w:val="0"/>
          <w:numId w:val="62"/>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 xml:space="preserve">monolityczny. </w:t>
      </w:r>
    </w:p>
    <w:p w14:paraId="79A1584C" w14:textId="77777777" w:rsidR="00664536" w:rsidRPr="00452D40" w:rsidRDefault="00664536" w:rsidP="00545188">
      <w:pPr>
        <w:pStyle w:val="Akapitzlist"/>
        <w:numPr>
          <w:ilvl w:val="0"/>
          <w:numId w:val="61"/>
        </w:numPr>
        <w:autoSpaceDE w:val="0"/>
        <w:autoSpaceDN w:val="0"/>
        <w:adjustRightInd w:val="0"/>
        <w:spacing w:after="0" w:line="240" w:lineRule="auto"/>
        <w:ind w:left="1418" w:hanging="567"/>
        <w:jc w:val="both"/>
        <w:rPr>
          <w:rFonts w:ascii="Tahoma" w:hAnsi="Tahoma" w:cs="Tahoma"/>
          <w:sz w:val="20"/>
          <w:szCs w:val="20"/>
        </w:rPr>
      </w:pPr>
      <w:r w:rsidRPr="003D2785">
        <w:rPr>
          <w:rFonts w:ascii="Tahoma" w:hAnsi="Tahoma" w:cs="Tahoma"/>
          <w:sz w:val="20"/>
          <w:szCs w:val="20"/>
        </w:rPr>
        <w:t>Ładowanie akumulatora Czytnika powinno odbywać się poprzez zasilacz lub stację dokującą.</w:t>
      </w:r>
    </w:p>
    <w:p w14:paraId="3DC560E8" w14:textId="18EE4B7E" w:rsidR="00664536" w:rsidRPr="00452D40" w:rsidRDefault="00664536" w:rsidP="00545188">
      <w:pPr>
        <w:autoSpaceDE w:val="0"/>
        <w:autoSpaceDN w:val="0"/>
        <w:adjustRightInd w:val="0"/>
        <w:spacing w:after="0" w:line="240" w:lineRule="auto"/>
        <w:ind w:left="1416"/>
        <w:jc w:val="both"/>
        <w:rPr>
          <w:rFonts w:ascii="Tahoma" w:hAnsi="Tahoma" w:cs="Tahoma"/>
          <w:sz w:val="20"/>
          <w:szCs w:val="20"/>
        </w:rPr>
      </w:pPr>
      <w:r w:rsidRPr="003D2785">
        <w:rPr>
          <w:rFonts w:ascii="Tahoma" w:hAnsi="Tahoma" w:cs="Tahoma"/>
          <w:sz w:val="20"/>
          <w:szCs w:val="20"/>
        </w:rPr>
        <w:t xml:space="preserve">Informacja o stanie naładowania akumulatora w postaci znacznika graficznego lub </w:t>
      </w:r>
      <w:r w:rsidR="00545188">
        <w:rPr>
          <w:rFonts w:ascii="Tahoma" w:hAnsi="Tahoma" w:cs="Tahoma"/>
          <w:sz w:val="20"/>
          <w:szCs w:val="20"/>
        </w:rPr>
        <w:br/>
      </w:r>
      <w:r w:rsidRPr="003D2785">
        <w:rPr>
          <w:rFonts w:ascii="Tahoma" w:hAnsi="Tahoma" w:cs="Tahoma"/>
          <w:sz w:val="20"/>
          <w:szCs w:val="20"/>
        </w:rPr>
        <w:t>% na wyświetlaczu;</w:t>
      </w:r>
    </w:p>
    <w:p w14:paraId="58238384" w14:textId="77777777" w:rsidR="00664536" w:rsidRPr="00452D40" w:rsidRDefault="00664536" w:rsidP="00545188">
      <w:pPr>
        <w:pStyle w:val="Akapitzlist"/>
        <w:numPr>
          <w:ilvl w:val="0"/>
          <w:numId w:val="61"/>
        </w:numPr>
        <w:autoSpaceDE w:val="0"/>
        <w:autoSpaceDN w:val="0"/>
        <w:adjustRightInd w:val="0"/>
        <w:spacing w:after="0" w:line="240" w:lineRule="auto"/>
        <w:ind w:firstLine="131"/>
        <w:jc w:val="both"/>
        <w:rPr>
          <w:rFonts w:ascii="Tahoma" w:hAnsi="Tahoma" w:cs="Tahoma"/>
          <w:sz w:val="20"/>
          <w:szCs w:val="20"/>
        </w:rPr>
      </w:pPr>
      <w:r w:rsidRPr="00452D40">
        <w:rPr>
          <w:rFonts w:ascii="Tahoma" w:hAnsi="Tahoma" w:cs="Tahoma"/>
          <w:sz w:val="20"/>
          <w:szCs w:val="20"/>
        </w:rPr>
        <w:t>Zakres temperatury pracy Czytnika od - 20</w:t>
      </w:r>
      <w:r w:rsidRPr="00452D40">
        <w:rPr>
          <w:rFonts w:ascii="Tahoma" w:hAnsi="Tahoma" w:cs="Tahoma"/>
          <w:sz w:val="20"/>
          <w:szCs w:val="20"/>
          <w:vertAlign w:val="superscript"/>
        </w:rPr>
        <w:t>O</w:t>
      </w:r>
      <w:r w:rsidRPr="00452D40">
        <w:rPr>
          <w:rFonts w:ascii="Tahoma" w:hAnsi="Tahoma" w:cs="Tahoma"/>
          <w:sz w:val="20"/>
          <w:szCs w:val="20"/>
        </w:rPr>
        <w:t>C do + 50</w:t>
      </w:r>
      <w:r w:rsidRPr="00452D40">
        <w:rPr>
          <w:rFonts w:ascii="Tahoma" w:hAnsi="Tahoma" w:cs="Tahoma"/>
          <w:sz w:val="20"/>
          <w:szCs w:val="20"/>
          <w:vertAlign w:val="superscript"/>
        </w:rPr>
        <w:t>O</w:t>
      </w:r>
      <w:r w:rsidRPr="00452D40">
        <w:rPr>
          <w:rFonts w:ascii="Tahoma" w:hAnsi="Tahoma" w:cs="Tahoma"/>
          <w:sz w:val="20"/>
          <w:szCs w:val="20"/>
        </w:rPr>
        <w:t>C;</w:t>
      </w:r>
    </w:p>
    <w:p w14:paraId="6579339F" w14:textId="77777777" w:rsidR="00664536" w:rsidRPr="00452D40" w:rsidRDefault="00664536" w:rsidP="00545188">
      <w:pPr>
        <w:pStyle w:val="Akapitzlist"/>
        <w:numPr>
          <w:ilvl w:val="0"/>
          <w:numId w:val="61"/>
        </w:numPr>
        <w:autoSpaceDE w:val="0"/>
        <w:autoSpaceDN w:val="0"/>
        <w:adjustRightInd w:val="0"/>
        <w:spacing w:after="0" w:line="240" w:lineRule="auto"/>
        <w:ind w:firstLine="131"/>
        <w:jc w:val="both"/>
        <w:rPr>
          <w:rFonts w:ascii="Tahoma" w:hAnsi="Tahoma" w:cs="Tahoma"/>
          <w:sz w:val="20"/>
          <w:szCs w:val="20"/>
        </w:rPr>
      </w:pPr>
      <w:r w:rsidRPr="00452D40">
        <w:rPr>
          <w:rFonts w:ascii="Tahoma" w:hAnsi="Tahoma" w:cs="Tahoma"/>
          <w:sz w:val="20"/>
          <w:szCs w:val="20"/>
        </w:rPr>
        <w:t>Czytnik musi charakteryzować się następującymi cechami:</w:t>
      </w:r>
    </w:p>
    <w:p w14:paraId="75BE3E57" w14:textId="77777777" w:rsidR="00664536" w:rsidRPr="00452D40" w:rsidRDefault="00664536" w:rsidP="00545188">
      <w:pPr>
        <w:pStyle w:val="Akapitzlist"/>
        <w:numPr>
          <w:ilvl w:val="0"/>
          <w:numId w:val="63"/>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odporność mechaniczna – zgodność z normą IP 54 lub wyższą;</w:t>
      </w:r>
    </w:p>
    <w:p w14:paraId="1E6A78CF" w14:textId="77777777" w:rsidR="00664536" w:rsidRPr="00452D40" w:rsidRDefault="00664536" w:rsidP="00545188">
      <w:pPr>
        <w:pStyle w:val="Akapitzlist"/>
        <w:numPr>
          <w:ilvl w:val="0"/>
          <w:numId w:val="63"/>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odporność na upadek z wysokości 1,5 m na twarde podłoże;</w:t>
      </w:r>
    </w:p>
    <w:p w14:paraId="75A95192" w14:textId="77777777" w:rsidR="00664536" w:rsidRPr="00452D40" w:rsidRDefault="00664536" w:rsidP="00545188">
      <w:pPr>
        <w:pStyle w:val="Akapitzlist"/>
        <w:numPr>
          <w:ilvl w:val="0"/>
          <w:numId w:val="63"/>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odporność na nagłą zmianę temperatury otoczenia;</w:t>
      </w:r>
    </w:p>
    <w:p w14:paraId="7BAB4CF7" w14:textId="77777777" w:rsidR="00664536" w:rsidRPr="00452D40" w:rsidRDefault="00664536" w:rsidP="00545188">
      <w:pPr>
        <w:pStyle w:val="Akapitzlist"/>
        <w:numPr>
          <w:ilvl w:val="0"/>
          <w:numId w:val="63"/>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waga wraz z akumulatorem – nie więcej niż 600g.</w:t>
      </w:r>
    </w:p>
    <w:p w14:paraId="75B4948A" w14:textId="77777777" w:rsidR="00664536" w:rsidRPr="00452D40" w:rsidRDefault="00664536" w:rsidP="00545188">
      <w:pPr>
        <w:pStyle w:val="Akapitzlist"/>
        <w:numPr>
          <w:ilvl w:val="0"/>
          <w:numId w:val="61"/>
        </w:numPr>
        <w:autoSpaceDE w:val="0"/>
        <w:autoSpaceDN w:val="0"/>
        <w:adjustRightInd w:val="0"/>
        <w:spacing w:after="0" w:line="240" w:lineRule="auto"/>
        <w:ind w:firstLine="131"/>
        <w:jc w:val="both"/>
        <w:rPr>
          <w:rFonts w:ascii="Tahoma" w:hAnsi="Tahoma" w:cs="Tahoma"/>
          <w:sz w:val="20"/>
          <w:szCs w:val="20"/>
        </w:rPr>
      </w:pPr>
      <w:r w:rsidRPr="00452D40">
        <w:rPr>
          <w:rFonts w:ascii="Tahoma" w:hAnsi="Tahoma" w:cs="Tahoma"/>
          <w:sz w:val="20"/>
          <w:szCs w:val="20"/>
        </w:rPr>
        <w:t>Ekran Czytnika powinien:</w:t>
      </w:r>
    </w:p>
    <w:p w14:paraId="2BB3793B" w14:textId="77777777" w:rsidR="00664536" w:rsidRPr="00452D40" w:rsidRDefault="00664536" w:rsidP="00545188">
      <w:pPr>
        <w:pStyle w:val="Akapitzlist"/>
        <w:numPr>
          <w:ilvl w:val="0"/>
          <w:numId w:val="64"/>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 xml:space="preserve">mieć przekątną co najmniej </w:t>
      </w:r>
      <w:r w:rsidRPr="002921B9">
        <w:rPr>
          <w:rFonts w:ascii="Tahoma" w:hAnsi="Tahoma" w:cs="Tahoma"/>
          <w:sz w:val="20"/>
          <w:szCs w:val="20"/>
        </w:rPr>
        <w:t>3,5”, ale nie więcej niż 5,5”;</w:t>
      </w:r>
    </w:p>
    <w:p w14:paraId="1F3E9318" w14:textId="77777777" w:rsidR="00664536" w:rsidRPr="00452D40" w:rsidRDefault="00664536" w:rsidP="00545188">
      <w:pPr>
        <w:pStyle w:val="Akapitzlist"/>
        <w:numPr>
          <w:ilvl w:val="0"/>
          <w:numId w:val="64"/>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wyświetlać dane w czytelny sposób;</w:t>
      </w:r>
    </w:p>
    <w:p w14:paraId="3E9DBE36" w14:textId="77777777" w:rsidR="00664536" w:rsidRPr="00452D40" w:rsidRDefault="00664536" w:rsidP="00545188">
      <w:pPr>
        <w:pStyle w:val="Akapitzlist"/>
        <w:numPr>
          <w:ilvl w:val="0"/>
          <w:numId w:val="64"/>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mieć rozdzielczość 240x320 lub 320x240 pikseli lub wyższa;</w:t>
      </w:r>
    </w:p>
    <w:p w14:paraId="4496E3D3" w14:textId="77777777" w:rsidR="00664536" w:rsidRPr="00452D40" w:rsidRDefault="00664536" w:rsidP="00545188">
      <w:pPr>
        <w:pStyle w:val="Akapitzlist"/>
        <w:numPr>
          <w:ilvl w:val="0"/>
          <w:numId w:val="64"/>
        </w:numPr>
        <w:tabs>
          <w:tab w:val="left" w:pos="1843"/>
        </w:tabs>
        <w:autoSpaceDE w:val="0"/>
        <w:autoSpaceDN w:val="0"/>
        <w:adjustRightInd w:val="0"/>
        <w:spacing w:after="0" w:line="240" w:lineRule="auto"/>
        <w:ind w:firstLine="278"/>
        <w:jc w:val="both"/>
        <w:rPr>
          <w:rFonts w:ascii="Tahoma" w:hAnsi="Tahoma" w:cs="Tahoma"/>
          <w:sz w:val="20"/>
          <w:szCs w:val="20"/>
        </w:rPr>
      </w:pPr>
      <w:r w:rsidRPr="00452D40">
        <w:rPr>
          <w:rFonts w:ascii="Tahoma" w:hAnsi="Tahoma" w:cs="Tahoma"/>
          <w:sz w:val="20"/>
          <w:szCs w:val="20"/>
        </w:rPr>
        <w:t>być wyposażony w funkcję podświetlania i regulacji poziomu jasności.</w:t>
      </w:r>
    </w:p>
    <w:p w14:paraId="6BAEF70F" w14:textId="77777777" w:rsidR="00664536" w:rsidRPr="00452D40" w:rsidRDefault="00664536" w:rsidP="00545188">
      <w:pPr>
        <w:pStyle w:val="Akapitzlist"/>
        <w:numPr>
          <w:ilvl w:val="0"/>
          <w:numId w:val="61"/>
        </w:numPr>
        <w:autoSpaceDE w:val="0"/>
        <w:autoSpaceDN w:val="0"/>
        <w:adjustRightInd w:val="0"/>
        <w:spacing w:after="0" w:line="240" w:lineRule="auto"/>
        <w:ind w:firstLine="131"/>
        <w:jc w:val="both"/>
        <w:rPr>
          <w:rFonts w:ascii="Tahoma" w:hAnsi="Tahoma" w:cs="Tahoma"/>
          <w:sz w:val="20"/>
          <w:szCs w:val="20"/>
        </w:rPr>
      </w:pPr>
      <w:r w:rsidRPr="00452D40">
        <w:rPr>
          <w:rFonts w:ascii="Tahoma" w:hAnsi="Tahoma" w:cs="Tahoma"/>
          <w:sz w:val="20"/>
          <w:szCs w:val="20"/>
        </w:rPr>
        <w:t>Akcesoria dodatkowe, które muszą zostać dostarczone do każdego Czytnika:</w:t>
      </w:r>
    </w:p>
    <w:p w14:paraId="3248D962" w14:textId="77777777" w:rsidR="00664536" w:rsidRPr="00452D40" w:rsidRDefault="00664536" w:rsidP="00545188">
      <w:pPr>
        <w:pStyle w:val="Akapitzlist"/>
        <w:numPr>
          <w:ilvl w:val="0"/>
          <w:numId w:val="65"/>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ładowarka sieciowa – 230 V i samochodowa;</w:t>
      </w:r>
    </w:p>
    <w:p w14:paraId="2FC863D6" w14:textId="77777777" w:rsidR="00664536" w:rsidRPr="00452D40" w:rsidRDefault="00664536" w:rsidP="00545188">
      <w:pPr>
        <w:pStyle w:val="Akapitzlist"/>
        <w:numPr>
          <w:ilvl w:val="0"/>
          <w:numId w:val="65"/>
        </w:numPr>
        <w:autoSpaceDE w:val="0"/>
        <w:autoSpaceDN w:val="0"/>
        <w:adjustRightInd w:val="0"/>
        <w:spacing w:after="0" w:line="240" w:lineRule="auto"/>
        <w:ind w:left="1843" w:hanging="425"/>
        <w:jc w:val="both"/>
        <w:rPr>
          <w:rFonts w:ascii="Tahoma" w:hAnsi="Tahoma" w:cs="Tahoma"/>
          <w:sz w:val="20"/>
          <w:szCs w:val="20"/>
        </w:rPr>
      </w:pPr>
      <w:r w:rsidRPr="00452D40">
        <w:rPr>
          <w:rFonts w:ascii="Tahoma" w:hAnsi="Tahoma" w:cs="Tahoma"/>
          <w:sz w:val="20"/>
          <w:szCs w:val="20"/>
        </w:rPr>
        <w:t>zapasowy akumulator;</w:t>
      </w:r>
    </w:p>
    <w:p w14:paraId="76FCE8B9" w14:textId="4D77F705" w:rsidR="00664536" w:rsidRPr="00545188" w:rsidRDefault="00664536" w:rsidP="00664536">
      <w:pPr>
        <w:pStyle w:val="Akapitzlist"/>
        <w:numPr>
          <w:ilvl w:val="0"/>
          <w:numId w:val="65"/>
        </w:numPr>
        <w:autoSpaceDE w:val="0"/>
        <w:autoSpaceDN w:val="0"/>
        <w:adjustRightInd w:val="0"/>
        <w:spacing w:after="0" w:line="240" w:lineRule="auto"/>
        <w:ind w:left="1843" w:hanging="425"/>
        <w:jc w:val="both"/>
        <w:rPr>
          <w:rFonts w:ascii="Tahoma" w:hAnsi="Tahoma" w:cs="Tahoma"/>
          <w:sz w:val="20"/>
          <w:szCs w:val="20"/>
        </w:rPr>
      </w:pPr>
      <w:r w:rsidRPr="00545188">
        <w:rPr>
          <w:rFonts w:ascii="Tahoma" w:hAnsi="Tahoma" w:cs="Tahoma"/>
          <w:sz w:val="20"/>
          <w:szCs w:val="20"/>
        </w:rPr>
        <w:t xml:space="preserve">etui zabezpieczające z paskiem naramiennym pozwalające na korzystanie </w:t>
      </w:r>
      <w:r w:rsidR="00545188">
        <w:rPr>
          <w:rFonts w:ascii="Tahoma" w:hAnsi="Tahoma" w:cs="Tahoma"/>
          <w:sz w:val="20"/>
          <w:szCs w:val="20"/>
        </w:rPr>
        <w:br/>
      </w:r>
      <w:r w:rsidRPr="00545188">
        <w:rPr>
          <w:rFonts w:ascii="Tahoma" w:hAnsi="Tahoma" w:cs="Tahoma"/>
          <w:sz w:val="20"/>
          <w:szCs w:val="20"/>
        </w:rPr>
        <w:t>z podstawowych funkcji Czytnika po jego nałożeniu.</w:t>
      </w:r>
      <w:r w:rsidRPr="00545188">
        <w:rPr>
          <w:rFonts w:ascii="Tahoma" w:hAnsi="Tahoma" w:cs="Tahoma"/>
          <w:sz w:val="20"/>
          <w:szCs w:val="20"/>
        </w:rPr>
        <w:br w:type="page"/>
      </w:r>
    </w:p>
    <w:p w14:paraId="5F78EA68" w14:textId="77777777" w:rsidR="00664536" w:rsidRPr="005545E9" w:rsidRDefault="00664536" w:rsidP="00664536">
      <w:pPr>
        <w:autoSpaceDE w:val="0"/>
        <w:autoSpaceDN w:val="0"/>
        <w:adjustRightInd w:val="0"/>
        <w:spacing w:after="0" w:line="240" w:lineRule="auto"/>
        <w:jc w:val="both"/>
        <w:rPr>
          <w:rFonts w:ascii="Tahoma" w:hAnsi="Tahoma" w:cs="Tahoma"/>
          <w:sz w:val="4"/>
          <w:szCs w:val="4"/>
        </w:rPr>
      </w:pPr>
    </w:p>
    <w:p w14:paraId="3CC57285" w14:textId="77777777" w:rsidR="00664536" w:rsidRPr="00452D40" w:rsidRDefault="00664536" w:rsidP="00664536">
      <w:pPr>
        <w:pStyle w:val="Akapitzlist"/>
        <w:numPr>
          <w:ilvl w:val="0"/>
          <w:numId w:val="25"/>
        </w:numPr>
        <w:autoSpaceDE w:val="0"/>
        <w:autoSpaceDN w:val="0"/>
        <w:adjustRightInd w:val="0"/>
        <w:spacing w:after="0" w:line="240" w:lineRule="auto"/>
        <w:ind w:left="360"/>
        <w:jc w:val="both"/>
        <w:rPr>
          <w:rFonts w:ascii="Tahoma" w:hAnsi="Tahoma" w:cs="Tahoma"/>
          <w:sz w:val="20"/>
          <w:szCs w:val="20"/>
        </w:rPr>
      </w:pPr>
      <w:r w:rsidRPr="00452D40">
        <w:rPr>
          <w:rFonts w:ascii="Tahoma" w:hAnsi="Tahoma" w:cs="Tahoma"/>
          <w:b/>
          <w:bCs/>
          <w:sz w:val="20"/>
          <w:szCs w:val="20"/>
        </w:rPr>
        <w:t>Dokumentacja projektowa ”Systemu Poboru Opłat”</w:t>
      </w:r>
    </w:p>
    <w:p w14:paraId="7DC730E1" w14:textId="77777777" w:rsidR="00664536" w:rsidRPr="00452D40" w:rsidRDefault="00664536" w:rsidP="00664536">
      <w:pPr>
        <w:autoSpaceDE w:val="0"/>
        <w:autoSpaceDN w:val="0"/>
        <w:adjustRightInd w:val="0"/>
        <w:spacing w:after="0" w:line="240" w:lineRule="auto"/>
        <w:ind w:firstLine="360"/>
        <w:jc w:val="both"/>
        <w:rPr>
          <w:rFonts w:ascii="Tahoma" w:hAnsi="Tahoma" w:cs="Tahoma"/>
          <w:sz w:val="20"/>
          <w:szCs w:val="20"/>
        </w:rPr>
      </w:pPr>
      <w:r w:rsidRPr="00452D40">
        <w:rPr>
          <w:rFonts w:ascii="Tahoma" w:hAnsi="Tahoma" w:cs="Tahoma"/>
          <w:sz w:val="20"/>
          <w:szCs w:val="20"/>
        </w:rPr>
        <w:t xml:space="preserve">Zamawiający wymaga, aby dokumentacja projektowa zawierała: </w:t>
      </w:r>
    </w:p>
    <w:p w14:paraId="5DAB1C66"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FF152A">
        <w:rPr>
          <w:rFonts w:ascii="Tahoma" w:hAnsi="Tahoma" w:cs="Tahoma"/>
          <w:sz w:val="20"/>
          <w:szCs w:val="20"/>
        </w:rPr>
        <w:t xml:space="preserve">szczegółowy projekt proponowanego Systemu Poboru Opłat przy wykorzystaniu Urządzeń montowanych w autobusach, umożliwiającego pobieranie i wnoszenie opłat za przejazd przy zastosowaniu Zbliżeniowych Kart Płatniczych spełniający wymagania OPZ; </w:t>
      </w:r>
    </w:p>
    <w:p w14:paraId="086D6E38"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FF152A">
        <w:rPr>
          <w:rFonts w:ascii="Tahoma" w:hAnsi="Tahoma" w:cs="Tahoma"/>
          <w:sz w:val="20"/>
          <w:szCs w:val="20"/>
        </w:rPr>
        <w:t>szczegółowy opis techniczny wszystkich elementów systemu, w tym w szczególności: Systemu Centralnego, Urządzeń Pokładowych, Czytników Kontrolerskich;</w:t>
      </w:r>
    </w:p>
    <w:p w14:paraId="692A02CE"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FF152A">
        <w:rPr>
          <w:rFonts w:ascii="Tahoma" w:hAnsi="Tahoma" w:cs="Tahoma"/>
          <w:sz w:val="20"/>
          <w:szCs w:val="20"/>
        </w:rPr>
        <w:t xml:space="preserve">szczegółowy opis proponowanych zabezpieczeń Serwerowni, Urządzeń Pokładowych </w:t>
      </w:r>
      <w:r>
        <w:rPr>
          <w:rFonts w:ascii="Tahoma" w:hAnsi="Tahoma" w:cs="Tahoma"/>
          <w:sz w:val="20"/>
          <w:szCs w:val="20"/>
        </w:rPr>
        <w:br/>
      </w:r>
      <w:r w:rsidRPr="00FF152A">
        <w:rPr>
          <w:rFonts w:ascii="Tahoma" w:hAnsi="Tahoma" w:cs="Tahoma"/>
          <w:sz w:val="20"/>
          <w:szCs w:val="20"/>
        </w:rPr>
        <w:t>i Czytników Kontrolerskich;</w:t>
      </w:r>
    </w:p>
    <w:p w14:paraId="0BBA75FA"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FF152A">
        <w:rPr>
          <w:rFonts w:ascii="Tahoma" w:hAnsi="Tahoma" w:cs="Tahoma"/>
          <w:sz w:val="20"/>
          <w:szCs w:val="20"/>
        </w:rPr>
        <w:t>opis możliwości generowania raportów dotyczących funkcjonowania Systemu Poboru Opłat;</w:t>
      </w:r>
    </w:p>
    <w:p w14:paraId="0B4CA2D5"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FF152A">
        <w:rPr>
          <w:rFonts w:ascii="Tahoma" w:hAnsi="Tahoma" w:cs="Tahoma"/>
          <w:sz w:val="20"/>
          <w:szCs w:val="20"/>
        </w:rPr>
        <w:t>opis możliwości występowania Awarii Krytycznych i innych usterek powodujących ograniczenia korzystania z Systemu Poboru Opłat;</w:t>
      </w:r>
    </w:p>
    <w:p w14:paraId="160F82E6"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452D40">
        <w:rPr>
          <w:rFonts w:ascii="Tahoma" w:hAnsi="Tahoma" w:cs="Tahoma"/>
          <w:sz w:val="20"/>
          <w:szCs w:val="20"/>
        </w:rPr>
        <w:t>regulaminy korzystania z Urządzeń;</w:t>
      </w:r>
    </w:p>
    <w:p w14:paraId="6C1D69E6"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FF152A">
        <w:rPr>
          <w:rFonts w:ascii="Tahoma" w:hAnsi="Tahoma" w:cs="Tahoma"/>
          <w:sz w:val="20"/>
          <w:szCs w:val="20"/>
        </w:rPr>
        <w:t>szczegółowy opis serwisowania Urządzeń Pokładowych w okresie gwarancji i po okresie gwarancji;</w:t>
      </w:r>
    </w:p>
    <w:p w14:paraId="3F748D2C"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FF152A">
        <w:rPr>
          <w:rFonts w:ascii="Tahoma" w:hAnsi="Tahoma" w:cs="Tahoma"/>
          <w:sz w:val="20"/>
          <w:szCs w:val="20"/>
        </w:rPr>
        <w:t>dokumentację podłączenia Urządzeń Pokładowych do układów zasilania poszczególnych marek i typów autobusów;</w:t>
      </w:r>
    </w:p>
    <w:p w14:paraId="7558AB1F" w14:textId="77777777" w:rsidR="00664536" w:rsidRPr="00452D40" w:rsidRDefault="00664536" w:rsidP="00664536">
      <w:pPr>
        <w:pStyle w:val="Akapitzlist"/>
        <w:numPr>
          <w:ilvl w:val="0"/>
          <w:numId w:val="66"/>
        </w:numPr>
        <w:autoSpaceDE w:val="0"/>
        <w:autoSpaceDN w:val="0"/>
        <w:adjustRightInd w:val="0"/>
        <w:spacing w:after="0" w:line="240" w:lineRule="auto"/>
        <w:jc w:val="both"/>
        <w:rPr>
          <w:rFonts w:ascii="Tahoma" w:hAnsi="Tahoma" w:cs="Tahoma"/>
          <w:sz w:val="20"/>
          <w:szCs w:val="20"/>
        </w:rPr>
      </w:pPr>
      <w:r w:rsidRPr="00452D40">
        <w:rPr>
          <w:rFonts w:ascii="Tahoma" w:hAnsi="Tahoma" w:cs="Tahoma"/>
          <w:sz w:val="20"/>
          <w:szCs w:val="20"/>
        </w:rPr>
        <w:t xml:space="preserve">harmonogram wdrożenia Systemu Poboru Opłat i harmonogram szkoleń Użytkowników Systemu. </w:t>
      </w:r>
    </w:p>
    <w:p w14:paraId="65A9B1CE" w14:textId="77777777" w:rsidR="00664536" w:rsidRPr="00972226" w:rsidRDefault="00664536" w:rsidP="00664536">
      <w:pPr>
        <w:pStyle w:val="Akapitzlist"/>
        <w:numPr>
          <w:ilvl w:val="0"/>
          <w:numId w:val="25"/>
        </w:numPr>
        <w:tabs>
          <w:tab w:val="left" w:pos="426"/>
        </w:tabs>
        <w:spacing w:after="0" w:line="240" w:lineRule="auto"/>
        <w:ind w:left="426" w:hanging="426"/>
        <w:jc w:val="both"/>
        <w:rPr>
          <w:rFonts w:ascii="Tahoma" w:hAnsi="Tahoma" w:cs="Tahoma"/>
          <w:color w:val="000000"/>
          <w:sz w:val="20"/>
          <w:szCs w:val="20"/>
        </w:rPr>
      </w:pPr>
      <w:r w:rsidRPr="00452D40">
        <w:rPr>
          <w:rFonts w:ascii="Tahoma" w:hAnsi="Tahoma" w:cs="Tahoma"/>
          <w:sz w:val="20"/>
          <w:szCs w:val="20"/>
        </w:rPr>
        <w:t xml:space="preserve">Projektowane postanowienia umowy w sprawie zamówienia publicznego, które zostaną wprowadzone do treści tej umowy, określone zostały w </w:t>
      </w:r>
      <w:r w:rsidRPr="00452D40">
        <w:rPr>
          <w:rFonts w:ascii="Tahoma" w:hAnsi="Tahoma" w:cs="Tahoma"/>
          <w:b/>
          <w:bCs/>
          <w:sz w:val="20"/>
          <w:szCs w:val="20"/>
        </w:rPr>
        <w:t>Załączniku Nr 1 do SWZ</w:t>
      </w:r>
      <w:r w:rsidRPr="00972226">
        <w:rPr>
          <w:rFonts w:ascii="Tahoma" w:hAnsi="Tahoma" w:cs="Tahoma"/>
          <w:sz w:val="20"/>
          <w:szCs w:val="20"/>
        </w:rPr>
        <w:t>.</w:t>
      </w:r>
    </w:p>
    <w:p w14:paraId="3A171B41" w14:textId="77777777" w:rsidR="00664536" w:rsidRPr="00972226" w:rsidRDefault="00664536" w:rsidP="00664536">
      <w:pPr>
        <w:numPr>
          <w:ilvl w:val="0"/>
          <w:numId w:val="25"/>
        </w:numPr>
        <w:spacing w:after="0" w:line="240" w:lineRule="auto"/>
        <w:ind w:left="426" w:hanging="426"/>
        <w:jc w:val="both"/>
        <w:rPr>
          <w:rFonts w:ascii="Tahoma" w:hAnsi="Tahoma" w:cs="Tahoma"/>
          <w:color w:val="000000"/>
          <w:sz w:val="20"/>
          <w:szCs w:val="20"/>
        </w:rPr>
      </w:pPr>
      <w:r w:rsidRPr="00452D40">
        <w:rPr>
          <w:rFonts w:ascii="Tahoma" w:hAnsi="Tahoma" w:cs="Tahoma"/>
          <w:sz w:val="20"/>
          <w:szCs w:val="20"/>
        </w:rPr>
        <w:t xml:space="preserve">Ilekroć opis przedmiotu zamówienia odnosi się do norm, ocen technicznych, specyfikacji technicznych, systemów referencji technicznych oraz znaków towarowych, o których mowa w art. 101 ust. 1 pkt 2 oraz ust. 3 Pzp, Zamawiający dopuszcza rozwiązania równoważne pod warunkiem, że Wykonawca udowodni w ofercie, w szczególności za pomocą przedmiotowych środków dowodowych, o których mowa w art. 104-107 Pzp, że proponowane rozwiązania w równoważnym stopniu spełniają wymagania określone w opisie przedmiotu zamówienia. Zamawiający uznaje rozwiązanie za równoważne, które umożliwia uzyskanie założonego w opisie przedmiotu zamówienia efektu za pomocą innych rozwiązań technicznych lub parametrów nie gorszych od wymaganych i opisanych w SWZ. </w:t>
      </w:r>
    </w:p>
    <w:p w14:paraId="73DDD290" w14:textId="77777777" w:rsidR="00D37588" w:rsidRPr="00CE384E" w:rsidRDefault="00D37588" w:rsidP="00D37588">
      <w:pPr>
        <w:autoSpaceDE w:val="0"/>
        <w:autoSpaceDN w:val="0"/>
        <w:adjustRightInd w:val="0"/>
        <w:spacing w:after="0" w:line="240" w:lineRule="auto"/>
        <w:jc w:val="both"/>
        <w:rPr>
          <w:rFonts w:ascii="Tahoma" w:hAnsi="Tahoma" w:cs="Tahoma"/>
          <w:sz w:val="8"/>
          <w:szCs w:val="8"/>
        </w:rPr>
      </w:pPr>
    </w:p>
    <w:p w14:paraId="2F692DD8" w14:textId="77777777" w:rsidR="00D37588" w:rsidRPr="00A37378" w:rsidRDefault="00D37588" w:rsidP="00D37588">
      <w:pPr>
        <w:spacing w:after="0" w:line="240" w:lineRule="auto"/>
        <w:ind w:firstLine="426"/>
        <w:jc w:val="both"/>
        <w:rPr>
          <w:rFonts w:ascii="Tahoma" w:hAnsi="Tahoma" w:cs="Tahoma"/>
          <w:b/>
          <w:bCs/>
          <w:sz w:val="20"/>
          <w:szCs w:val="18"/>
        </w:rPr>
      </w:pPr>
      <w:r w:rsidRPr="00A37378">
        <w:rPr>
          <w:rFonts w:ascii="Tahoma" w:hAnsi="Tahoma" w:cs="Tahoma"/>
          <w:b/>
          <w:bCs/>
          <w:sz w:val="20"/>
          <w:szCs w:val="18"/>
        </w:rPr>
        <w:t>Wspólny Słownik Zamówień CPV:</w:t>
      </w:r>
    </w:p>
    <w:p w14:paraId="711091D4"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30123100-8 </w:t>
      </w:r>
      <w:r w:rsidRPr="00A37378">
        <w:rPr>
          <w:rFonts w:ascii="Tahoma" w:hAnsi="Tahoma" w:cs="Tahoma"/>
          <w:sz w:val="20"/>
          <w:szCs w:val="18"/>
        </w:rPr>
        <w:tab/>
        <w:t>Maszyny potwierdzające ważność biletów</w:t>
      </w:r>
    </w:p>
    <w:p w14:paraId="23B77478"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30144200-2 </w:t>
      </w:r>
      <w:r w:rsidRPr="00A37378">
        <w:rPr>
          <w:rFonts w:ascii="Tahoma" w:hAnsi="Tahoma" w:cs="Tahoma"/>
          <w:sz w:val="20"/>
          <w:szCs w:val="18"/>
        </w:rPr>
        <w:tab/>
        <w:t>Maszyny do wydawania biletów</w:t>
      </w:r>
    </w:p>
    <w:p w14:paraId="4FFBDC36"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30144400-4 </w:t>
      </w:r>
      <w:r w:rsidRPr="00A37378">
        <w:rPr>
          <w:rFonts w:ascii="Tahoma" w:hAnsi="Tahoma" w:cs="Tahoma"/>
          <w:sz w:val="20"/>
          <w:szCs w:val="18"/>
        </w:rPr>
        <w:tab/>
        <w:t>Automaty do pobierania opłat</w:t>
      </w:r>
    </w:p>
    <w:p w14:paraId="0C3BDB70"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30216000-6 </w:t>
      </w:r>
      <w:r w:rsidRPr="00A37378">
        <w:rPr>
          <w:rFonts w:ascii="Tahoma" w:hAnsi="Tahoma" w:cs="Tahoma"/>
          <w:sz w:val="20"/>
          <w:szCs w:val="18"/>
        </w:rPr>
        <w:tab/>
        <w:t>Czytniki magnetyczne lub optyczne</w:t>
      </w:r>
    </w:p>
    <w:p w14:paraId="6F5E06AA"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48219700-3 </w:t>
      </w:r>
      <w:r w:rsidRPr="00A37378">
        <w:rPr>
          <w:rFonts w:ascii="Tahoma" w:hAnsi="Tahoma" w:cs="Tahoma"/>
          <w:sz w:val="20"/>
          <w:szCs w:val="18"/>
        </w:rPr>
        <w:tab/>
        <w:t>Pakiety oprogramowania do serwera komunikacyjnego</w:t>
      </w:r>
    </w:p>
    <w:p w14:paraId="0532A3B1"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48600000-4 </w:t>
      </w:r>
      <w:r w:rsidRPr="00A37378">
        <w:rPr>
          <w:rFonts w:ascii="Tahoma" w:hAnsi="Tahoma" w:cs="Tahoma"/>
          <w:sz w:val="20"/>
          <w:szCs w:val="18"/>
        </w:rPr>
        <w:tab/>
        <w:t>Pakiety oprogramowania dla baz danych i operacyjne</w:t>
      </w:r>
    </w:p>
    <w:p w14:paraId="02BE8191"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48800000-6 </w:t>
      </w:r>
      <w:r w:rsidRPr="00A37378">
        <w:rPr>
          <w:rFonts w:ascii="Tahoma" w:hAnsi="Tahoma" w:cs="Tahoma"/>
          <w:sz w:val="20"/>
          <w:szCs w:val="18"/>
        </w:rPr>
        <w:tab/>
        <w:t>Systemy i serwery informacyjne</w:t>
      </w:r>
    </w:p>
    <w:p w14:paraId="617D36FE"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64212500-0 </w:t>
      </w:r>
      <w:r w:rsidRPr="00A37378">
        <w:rPr>
          <w:rFonts w:ascii="Tahoma" w:hAnsi="Tahoma" w:cs="Tahoma"/>
          <w:sz w:val="20"/>
          <w:szCs w:val="18"/>
        </w:rPr>
        <w:tab/>
        <w:t>Usługi pakietowego przesyłania danych drogą radiową (GPRS)</w:t>
      </w:r>
    </w:p>
    <w:p w14:paraId="1BB3ABA2"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71248000-8 </w:t>
      </w:r>
      <w:r w:rsidRPr="00A37378">
        <w:rPr>
          <w:rFonts w:ascii="Tahoma" w:hAnsi="Tahoma" w:cs="Tahoma"/>
          <w:sz w:val="20"/>
          <w:szCs w:val="18"/>
        </w:rPr>
        <w:tab/>
        <w:t>Nadzór nad projektem i dokumentacją</w:t>
      </w:r>
    </w:p>
    <w:p w14:paraId="56CC2BE9"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72220000-3 </w:t>
      </w:r>
      <w:r w:rsidRPr="00A37378">
        <w:rPr>
          <w:rFonts w:ascii="Tahoma" w:hAnsi="Tahoma" w:cs="Tahoma"/>
          <w:sz w:val="20"/>
          <w:szCs w:val="18"/>
        </w:rPr>
        <w:tab/>
        <w:t>Usługi doradcze w zakresie systemów i doradztwo techniczne</w:t>
      </w:r>
    </w:p>
    <w:p w14:paraId="71BD5D1D"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72212610-8 </w:t>
      </w:r>
      <w:r w:rsidRPr="00A37378">
        <w:rPr>
          <w:rFonts w:ascii="Tahoma" w:hAnsi="Tahoma" w:cs="Tahoma"/>
          <w:sz w:val="20"/>
          <w:szCs w:val="18"/>
        </w:rPr>
        <w:tab/>
        <w:t>Usługi opracowywania oprogramowania dla baz danych</w:t>
      </w:r>
    </w:p>
    <w:p w14:paraId="08AA08B7" w14:textId="77777777" w:rsidR="00D37588" w:rsidRPr="00A37378" w:rsidRDefault="00D37588" w:rsidP="00D37588">
      <w:pPr>
        <w:tabs>
          <w:tab w:val="left" w:pos="1701"/>
        </w:tabs>
        <w:spacing w:after="0" w:line="240" w:lineRule="auto"/>
        <w:ind w:firstLine="426"/>
        <w:rPr>
          <w:rFonts w:ascii="Tahoma" w:hAnsi="Tahoma" w:cs="Tahoma"/>
          <w:sz w:val="20"/>
          <w:szCs w:val="18"/>
        </w:rPr>
      </w:pPr>
      <w:r w:rsidRPr="00A37378">
        <w:rPr>
          <w:rFonts w:ascii="Tahoma" w:hAnsi="Tahoma" w:cs="Tahoma"/>
          <w:sz w:val="20"/>
          <w:szCs w:val="18"/>
        </w:rPr>
        <w:t xml:space="preserve">79941000-2 </w:t>
      </w:r>
      <w:r w:rsidRPr="00A37378">
        <w:rPr>
          <w:rFonts w:ascii="Tahoma" w:hAnsi="Tahoma" w:cs="Tahoma"/>
          <w:sz w:val="20"/>
          <w:szCs w:val="18"/>
        </w:rPr>
        <w:tab/>
        <w:t>Usługi pobierania opłat</w:t>
      </w:r>
    </w:p>
    <w:p w14:paraId="7E1D0C99" w14:textId="77777777" w:rsidR="00D37588" w:rsidRPr="00A37378" w:rsidRDefault="00D37588" w:rsidP="00D37588">
      <w:pPr>
        <w:spacing w:after="0" w:line="240" w:lineRule="auto"/>
        <w:ind w:firstLine="426"/>
        <w:rPr>
          <w:rFonts w:ascii="Tahoma" w:hAnsi="Tahoma" w:cs="Tahoma"/>
          <w:sz w:val="2"/>
          <w:szCs w:val="2"/>
        </w:rPr>
      </w:pPr>
    </w:p>
    <w:p w14:paraId="3B794BA8" w14:textId="77777777" w:rsidR="00D37588" w:rsidRPr="00A37378" w:rsidRDefault="00D37588" w:rsidP="00D37588">
      <w:pPr>
        <w:spacing w:after="0" w:line="240" w:lineRule="auto"/>
        <w:ind w:firstLine="426"/>
        <w:jc w:val="both"/>
        <w:rPr>
          <w:rFonts w:ascii="Tahoma" w:hAnsi="Tahoma" w:cs="Tahoma"/>
          <w:b/>
          <w:bCs/>
          <w:sz w:val="20"/>
          <w:szCs w:val="18"/>
        </w:rPr>
      </w:pPr>
      <w:r w:rsidRPr="00A37378">
        <w:rPr>
          <w:rFonts w:ascii="Tahoma" w:hAnsi="Tahoma" w:cs="Tahoma"/>
          <w:b/>
          <w:bCs/>
          <w:sz w:val="20"/>
          <w:szCs w:val="18"/>
        </w:rPr>
        <w:t>Słownik Uzupełniający:</w:t>
      </w:r>
    </w:p>
    <w:p w14:paraId="37585276" w14:textId="77777777" w:rsidR="00D37588" w:rsidRPr="00A37378" w:rsidRDefault="00D37588" w:rsidP="00D37588">
      <w:pPr>
        <w:spacing w:after="0" w:line="240" w:lineRule="auto"/>
        <w:ind w:firstLine="426"/>
        <w:jc w:val="both"/>
        <w:rPr>
          <w:rFonts w:ascii="Tahoma" w:hAnsi="Tahoma" w:cs="Tahoma"/>
          <w:sz w:val="20"/>
          <w:szCs w:val="18"/>
        </w:rPr>
      </w:pPr>
      <w:r w:rsidRPr="00A37378">
        <w:rPr>
          <w:rFonts w:ascii="Tahoma" w:hAnsi="Tahoma" w:cs="Tahoma"/>
          <w:sz w:val="20"/>
          <w:szCs w:val="18"/>
        </w:rPr>
        <w:t>CA48-4 dla wielu użytkowników</w:t>
      </w:r>
    </w:p>
    <w:p w14:paraId="526037F5" w14:textId="7EA799FB" w:rsidR="00D37588" w:rsidRDefault="00D37588" w:rsidP="00D37588">
      <w:pPr>
        <w:autoSpaceDE w:val="0"/>
        <w:autoSpaceDN w:val="0"/>
        <w:adjustRightInd w:val="0"/>
        <w:spacing w:after="0" w:line="240" w:lineRule="auto"/>
        <w:jc w:val="both"/>
        <w:rPr>
          <w:rFonts w:ascii="Tahoma" w:hAnsi="Tahoma" w:cs="Tahoma"/>
          <w:sz w:val="20"/>
          <w:szCs w:val="20"/>
        </w:rPr>
      </w:pPr>
    </w:p>
    <w:p w14:paraId="7ECB3C20" w14:textId="1AD7BE03" w:rsidR="00CE384E" w:rsidRDefault="00CE384E" w:rsidP="00D3758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Zamawiający</w:t>
      </w:r>
      <w:r w:rsidR="00EE5CE1">
        <w:rPr>
          <w:rFonts w:ascii="Tahoma" w:hAnsi="Tahoma" w:cs="Tahoma"/>
          <w:sz w:val="20"/>
          <w:szCs w:val="20"/>
        </w:rPr>
        <w:t xml:space="preserve">, zgodnie z brzmieniem art. 388 Pzp </w:t>
      </w:r>
      <w:r>
        <w:rPr>
          <w:rFonts w:ascii="Tahoma" w:hAnsi="Tahoma" w:cs="Tahoma"/>
          <w:sz w:val="20"/>
          <w:szCs w:val="20"/>
        </w:rPr>
        <w:t xml:space="preserve">przewiduje udzielenie zamówienia na dodatkowe dostawy, których celem jest </w:t>
      </w:r>
      <w:r w:rsidR="00EE5CE1">
        <w:rPr>
          <w:rFonts w:ascii="Tahoma" w:hAnsi="Tahoma" w:cs="Tahoma"/>
          <w:sz w:val="20"/>
          <w:szCs w:val="20"/>
        </w:rPr>
        <w:t xml:space="preserve">rozbudowa istniejącego oprogramowania umożliwiającego wdrożenie taryfy w modelu </w:t>
      </w:r>
      <w:proofErr w:type="spellStart"/>
      <w:r w:rsidR="00EE5CE1">
        <w:rPr>
          <w:rFonts w:ascii="Tahoma" w:hAnsi="Tahoma" w:cs="Tahoma"/>
          <w:sz w:val="20"/>
          <w:szCs w:val="20"/>
        </w:rPr>
        <w:t>check</w:t>
      </w:r>
      <w:proofErr w:type="spellEnd"/>
      <w:r w:rsidR="00EE5CE1">
        <w:rPr>
          <w:rFonts w:ascii="Tahoma" w:hAnsi="Tahoma" w:cs="Tahoma"/>
          <w:sz w:val="20"/>
          <w:szCs w:val="20"/>
        </w:rPr>
        <w:t xml:space="preserve"> in – </w:t>
      </w:r>
      <w:proofErr w:type="spellStart"/>
      <w:r w:rsidR="00EE5CE1">
        <w:rPr>
          <w:rFonts w:ascii="Tahoma" w:hAnsi="Tahoma" w:cs="Tahoma"/>
          <w:sz w:val="20"/>
          <w:szCs w:val="20"/>
        </w:rPr>
        <w:t>check</w:t>
      </w:r>
      <w:proofErr w:type="spellEnd"/>
      <w:r w:rsidR="00EE5CE1">
        <w:rPr>
          <w:rFonts w:ascii="Tahoma" w:hAnsi="Tahoma" w:cs="Tahoma"/>
          <w:sz w:val="20"/>
          <w:szCs w:val="20"/>
        </w:rPr>
        <w:t xml:space="preserve"> out. </w:t>
      </w:r>
    </w:p>
    <w:p w14:paraId="6E33D955" w14:textId="77777777" w:rsidR="00CE384E" w:rsidRPr="00A37378" w:rsidRDefault="00CE384E" w:rsidP="00D37588">
      <w:pPr>
        <w:autoSpaceDE w:val="0"/>
        <w:autoSpaceDN w:val="0"/>
        <w:adjustRightInd w:val="0"/>
        <w:spacing w:after="0" w:line="240" w:lineRule="auto"/>
        <w:jc w:val="both"/>
        <w:rPr>
          <w:rFonts w:ascii="Tahoma" w:hAnsi="Tahoma" w:cs="Tahoma"/>
          <w:sz w:val="20"/>
          <w:szCs w:val="20"/>
        </w:rPr>
      </w:pPr>
    </w:p>
    <w:p w14:paraId="76486F48" w14:textId="53E221DA" w:rsidR="00636C72" w:rsidRPr="00A37378" w:rsidRDefault="00636C72" w:rsidP="00D37588">
      <w:pPr>
        <w:spacing w:after="0" w:line="240" w:lineRule="auto"/>
        <w:rPr>
          <w:rFonts w:ascii="Tahoma" w:hAnsi="Tahoma" w:cs="Tahoma"/>
          <w:color w:val="000000"/>
          <w:sz w:val="24"/>
          <w:szCs w:val="24"/>
        </w:rPr>
      </w:pPr>
    </w:p>
    <w:p w14:paraId="6D56DA0B"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rPr>
      </w:pPr>
      <w:r w:rsidRPr="00A37378">
        <w:rPr>
          <w:rFonts w:ascii="Tahoma" w:hAnsi="Tahoma" w:cs="Tahoma"/>
          <w:b/>
          <w:bCs/>
        </w:rPr>
        <w:t>Termin i warunki realizacji zamówienia.</w:t>
      </w:r>
    </w:p>
    <w:p w14:paraId="37F7D833" w14:textId="4E81847A" w:rsidR="00D37588" w:rsidRPr="00A37378" w:rsidRDefault="00D37588" w:rsidP="00D37588">
      <w:pPr>
        <w:pStyle w:val="Default"/>
        <w:numPr>
          <w:ilvl w:val="1"/>
          <w:numId w:val="1"/>
        </w:numPr>
        <w:ind w:left="284" w:hanging="284"/>
        <w:jc w:val="both"/>
        <w:rPr>
          <w:rFonts w:ascii="Tahoma" w:hAnsi="Tahoma" w:cs="Tahoma"/>
          <w:color w:val="auto"/>
          <w:sz w:val="18"/>
          <w:szCs w:val="18"/>
        </w:rPr>
      </w:pPr>
      <w:r w:rsidRPr="00A37378">
        <w:rPr>
          <w:rFonts w:ascii="Tahoma" w:hAnsi="Tahoma" w:cs="Tahoma"/>
          <w:sz w:val="20"/>
          <w:szCs w:val="20"/>
        </w:rPr>
        <w:t xml:space="preserve">Wykonawca zobowiązany jest zrealizować przedmiot zamówienia w planowanym terminie </w:t>
      </w:r>
      <w:r w:rsidR="00C879E7" w:rsidRPr="00A37378">
        <w:rPr>
          <w:rFonts w:ascii="Tahoma" w:hAnsi="Tahoma" w:cs="Tahoma"/>
          <w:sz w:val="20"/>
          <w:szCs w:val="20"/>
        </w:rPr>
        <w:br/>
      </w:r>
      <w:r w:rsidRPr="00A37378">
        <w:rPr>
          <w:rFonts w:ascii="Tahoma" w:hAnsi="Tahoma" w:cs="Tahoma"/>
          <w:b/>
          <w:bCs/>
          <w:sz w:val="20"/>
          <w:szCs w:val="20"/>
        </w:rPr>
        <w:t xml:space="preserve">do </w:t>
      </w:r>
      <w:r w:rsidR="00C879E7" w:rsidRPr="00A37378">
        <w:rPr>
          <w:rFonts w:ascii="Tahoma" w:hAnsi="Tahoma" w:cs="Tahoma"/>
          <w:b/>
          <w:bCs/>
          <w:sz w:val="20"/>
          <w:szCs w:val="20"/>
        </w:rPr>
        <w:t>22</w:t>
      </w:r>
      <w:r w:rsidRPr="00A37378">
        <w:rPr>
          <w:rFonts w:ascii="Tahoma" w:hAnsi="Tahoma" w:cs="Tahoma"/>
          <w:b/>
          <w:bCs/>
          <w:sz w:val="20"/>
          <w:szCs w:val="20"/>
        </w:rPr>
        <w:t xml:space="preserve"> tygodni </w:t>
      </w:r>
      <w:r w:rsidRPr="00A37378">
        <w:rPr>
          <w:rFonts w:ascii="Tahoma" w:hAnsi="Tahoma" w:cs="Tahoma"/>
          <w:sz w:val="20"/>
          <w:szCs w:val="20"/>
        </w:rPr>
        <w:t xml:space="preserve">od daty zawarcia umowy. </w:t>
      </w:r>
    </w:p>
    <w:p w14:paraId="3A2DEE46" w14:textId="1241F4FB" w:rsidR="00D37588" w:rsidRPr="005162BA" w:rsidRDefault="00D37588" w:rsidP="00D37588">
      <w:pPr>
        <w:pStyle w:val="Default"/>
        <w:numPr>
          <w:ilvl w:val="1"/>
          <w:numId w:val="1"/>
        </w:numPr>
        <w:ind w:left="284" w:hanging="284"/>
        <w:jc w:val="both"/>
        <w:rPr>
          <w:rFonts w:ascii="Tahoma" w:hAnsi="Tahoma" w:cs="Tahoma"/>
          <w:color w:val="auto"/>
          <w:sz w:val="20"/>
          <w:szCs w:val="20"/>
        </w:rPr>
      </w:pPr>
      <w:r w:rsidRPr="00A37378">
        <w:rPr>
          <w:rFonts w:ascii="Tahoma" w:hAnsi="Tahoma" w:cs="Tahoma"/>
          <w:color w:val="auto"/>
          <w:sz w:val="20"/>
          <w:szCs w:val="20"/>
        </w:rPr>
        <w:t xml:space="preserve">Za termin realizacji całości zamówienia uznaje się podpisanie protokołu zdawczo-odbiorczego </w:t>
      </w:r>
      <w:r w:rsidR="00636C72" w:rsidRPr="005162BA">
        <w:rPr>
          <w:rFonts w:ascii="Tahoma" w:hAnsi="Tahoma" w:cs="Tahoma"/>
          <w:color w:val="auto"/>
          <w:sz w:val="20"/>
          <w:szCs w:val="20"/>
        </w:rPr>
        <w:t>zaprojektowania, dostawy</w:t>
      </w:r>
      <w:r w:rsidR="0098122D" w:rsidRPr="005162BA">
        <w:rPr>
          <w:rFonts w:ascii="Tahoma" w:hAnsi="Tahoma" w:cs="Tahoma"/>
          <w:color w:val="auto"/>
          <w:sz w:val="20"/>
          <w:szCs w:val="20"/>
        </w:rPr>
        <w:t xml:space="preserve">, </w:t>
      </w:r>
      <w:r w:rsidR="00636C72" w:rsidRPr="005162BA">
        <w:rPr>
          <w:rFonts w:ascii="Tahoma" w:hAnsi="Tahoma" w:cs="Tahoma"/>
          <w:color w:val="auto"/>
          <w:sz w:val="20"/>
          <w:szCs w:val="20"/>
        </w:rPr>
        <w:t xml:space="preserve">uruchomienia </w:t>
      </w:r>
      <w:r w:rsidR="00E91427" w:rsidRPr="005162BA">
        <w:rPr>
          <w:rFonts w:ascii="Tahoma" w:hAnsi="Tahoma" w:cs="Tahoma"/>
          <w:color w:val="auto"/>
          <w:sz w:val="20"/>
          <w:szCs w:val="20"/>
        </w:rPr>
        <w:t xml:space="preserve">i wdrożenia </w:t>
      </w:r>
      <w:r w:rsidRPr="005162BA">
        <w:rPr>
          <w:rFonts w:ascii="Tahoma" w:hAnsi="Tahoma" w:cs="Tahoma"/>
          <w:color w:val="auto"/>
          <w:sz w:val="20"/>
          <w:szCs w:val="20"/>
        </w:rPr>
        <w:t>całego Systemu</w:t>
      </w:r>
      <w:r w:rsidR="00636C72" w:rsidRPr="005162BA">
        <w:rPr>
          <w:rFonts w:ascii="Tahoma" w:hAnsi="Tahoma" w:cs="Tahoma"/>
          <w:color w:val="auto"/>
          <w:sz w:val="20"/>
          <w:szCs w:val="20"/>
        </w:rPr>
        <w:t>.</w:t>
      </w:r>
    </w:p>
    <w:p w14:paraId="74D4A589" w14:textId="20A92A98" w:rsidR="00545188" w:rsidRDefault="00545188">
      <w:pPr>
        <w:rPr>
          <w:rFonts w:ascii="Tahoma" w:hAnsi="Tahoma" w:cs="Tahoma"/>
          <w:color w:val="000000"/>
          <w:sz w:val="24"/>
          <w:szCs w:val="24"/>
        </w:rPr>
      </w:pPr>
      <w:r>
        <w:rPr>
          <w:rFonts w:ascii="Tahoma" w:hAnsi="Tahoma" w:cs="Tahoma"/>
        </w:rPr>
        <w:br w:type="page"/>
      </w:r>
    </w:p>
    <w:p w14:paraId="28CBA4FB" w14:textId="2784EF00" w:rsidR="00636C72" w:rsidRPr="00A37378" w:rsidRDefault="00636C72" w:rsidP="00D37588">
      <w:pPr>
        <w:pStyle w:val="Default"/>
        <w:jc w:val="both"/>
        <w:rPr>
          <w:rFonts w:ascii="Tahoma" w:hAnsi="Tahoma" w:cs="Tahoma"/>
        </w:rPr>
      </w:pPr>
    </w:p>
    <w:p w14:paraId="1CDF6797"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rPr>
        <w:t>Warunki udziału w postępowaniu.</w:t>
      </w:r>
    </w:p>
    <w:p w14:paraId="4195D835" w14:textId="77777777" w:rsidR="00D37588" w:rsidRPr="00A37378" w:rsidRDefault="00D37588" w:rsidP="00D37588">
      <w:pPr>
        <w:spacing w:after="0" w:line="240" w:lineRule="auto"/>
        <w:jc w:val="both"/>
        <w:rPr>
          <w:rFonts w:ascii="Tahoma" w:hAnsi="Tahoma" w:cs="Tahoma"/>
          <w:bCs/>
          <w:sz w:val="20"/>
          <w:szCs w:val="44"/>
        </w:rPr>
      </w:pPr>
      <w:r w:rsidRPr="00A37378">
        <w:rPr>
          <w:rFonts w:ascii="Tahoma" w:hAnsi="Tahoma" w:cs="Tahoma"/>
          <w:bCs/>
          <w:sz w:val="20"/>
          <w:szCs w:val="44"/>
        </w:rPr>
        <w:t xml:space="preserve">O udzielenie zamówienia mogą ubiegać się Wykonawcy, którzy nie podlegają wykluczeniu i spełniają: </w:t>
      </w:r>
    </w:p>
    <w:p w14:paraId="2C94469E" w14:textId="77777777" w:rsidR="00D37588" w:rsidRPr="00A37378" w:rsidRDefault="00D37588" w:rsidP="00D37588">
      <w:pPr>
        <w:pStyle w:val="Akapitzlist"/>
        <w:numPr>
          <w:ilvl w:val="0"/>
          <w:numId w:val="8"/>
        </w:numPr>
        <w:tabs>
          <w:tab w:val="left" w:pos="426"/>
        </w:tabs>
        <w:spacing w:after="0" w:line="240" w:lineRule="auto"/>
        <w:ind w:left="426" w:hanging="426"/>
        <w:jc w:val="both"/>
        <w:rPr>
          <w:rFonts w:ascii="Tahoma" w:hAnsi="Tahoma" w:cs="Tahoma"/>
          <w:b/>
          <w:bCs/>
          <w:sz w:val="20"/>
          <w:szCs w:val="20"/>
        </w:rPr>
      </w:pPr>
      <w:r w:rsidRPr="00A37378">
        <w:rPr>
          <w:rFonts w:ascii="Tahoma" w:hAnsi="Tahoma" w:cs="Tahoma"/>
          <w:b/>
          <w:bCs/>
          <w:sz w:val="20"/>
          <w:szCs w:val="20"/>
        </w:rPr>
        <w:t xml:space="preserve">Warunki sytuacji ekonomicznej lub finansowej: </w:t>
      </w:r>
    </w:p>
    <w:p w14:paraId="119B6395" w14:textId="5515A9A1" w:rsidR="00D37588" w:rsidRPr="001A080D" w:rsidRDefault="00D37588" w:rsidP="00245BE2">
      <w:pPr>
        <w:pStyle w:val="Akapitzlist"/>
        <w:tabs>
          <w:tab w:val="left" w:pos="426"/>
        </w:tabs>
        <w:spacing w:after="0" w:line="240" w:lineRule="auto"/>
        <w:ind w:left="426"/>
        <w:jc w:val="both"/>
        <w:rPr>
          <w:rFonts w:ascii="Tahoma" w:hAnsi="Tahoma" w:cs="Tahoma"/>
          <w:bCs/>
          <w:sz w:val="20"/>
          <w:szCs w:val="20"/>
        </w:rPr>
      </w:pPr>
      <w:r w:rsidRPr="00A37378">
        <w:rPr>
          <w:rFonts w:ascii="Tahoma" w:hAnsi="Tahoma" w:cs="Tahoma"/>
          <w:bCs/>
          <w:sz w:val="20"/>
          <w:szCs w:val="20"/>
        </w:rPr>
        <w:t>Zamawiający wymaga, aby Wykonawcy wykazali</w:t>
      </w:r>
      <w:r w:rsidR="00245BE2" w:rsidRPr="00A37378">
        <w:rPr>
          <w:rFonts w:ascii="Tahoma" w:hAnsi="Tahoma" w:cs="Tahoma"/>
          <w:bCs/>
          <w:sz w:val="20"/>
          <w:szCs w:val="20"/>
        </w:rPr>
        <w:t xml:space="preserve"> </w:t>
      </w:r>
      <w:r w:rsidRPr="00A37378">
        <w:rPr>
          <w:rFonts w:ascii="Tahoma" w:hAnsi="Tahoma" w:cs="Tahoma"/>
          <w:sz w:val="20"/>
          <w:szCs w:val="20"/>
        </w:rPr>
        <w:t xml:space="preserve">posiadanie środków finansowych lub zdolności </w:t>
      </w:r>
      <w:r w:rsidRPr="001A080D">
        <w:rPr>
          <w:rFonts w:ascii="Tahoma" w:hAnsi="Tahoma" w:cs="Tahoma"/>
          <w:sz w:val="20"/>
          <w:szCs w:val="20"/>
        </w:rPr>
        <w:t xml:space="preserve">kredytowej w wysokości co najmniej – </w:t>
      </w:r>
      <w:r w:rsidR="00E91427" w:rsidRPr="001A080D">
        <w:rPr>
          <w:rFonts w:ascii="Tahoma" w:hAnsi="Tahoma" w:cs="Tahoma"/>
          <w:sz w:val="20"/>
          <w:szCs w:val="20"/>
        </w:rPr>
        <w:t>1</w:t>
      </w:r>
      <w:r w:rsidRPr="001A080D">
        <w:rPr>
          <w:rFonts w:ascii="Tahoma" w:hAnsi="Tahoma" w:cs="Tahoma"/>
          <w:sz w:val="20"/>
          <w:szCs w:val="20"/>
        </w:rPr>
        <w:t>.</w:t>
      </w:r>
      <w:r w:rsidR="00E91427" w:rsidRPr="001A080D">
        <w:rPr>
          <w:rFonts w:ascii="Tahoma" w:hAnsi="Tahoma" w:cs="Tahoma"/>
          <w:sz w:val="20"/>
          <w:szCs w:val="20"/>
        </w:rPr>
        <w:t>8</w:t>
      </w:r>
      <w:r w:rsidRPr="001A080D">
        <w:rPr>
          <w:rFonts w:ascii="Tahoma" w:hAnsi="Tahoma" w:cs="Tahoma"/>
          <w:sz w:val="20"/>
          <w:szCs w:val="20"/>
        </w:rPr>
        <w:t>00.000 zł (słownie: milion</w:t>
      </w:r>
      <w:r w:rsidR="00E91427" w:rsidRPr="001A080D">
        <w:rPr>
          <w:rFonts w:ascii="Tahoma" w:hAnsi="Tahoma" w:cs="Tahoma"/>
          <w:sz w:val="20"/>
          <w:szCs w:val="20"/>
        </w:rPr>
        <w:t xml:space="preserve"> osiemset tysięcy</w:t>
      </w:r>
      <w:r w:rsidRPr="001A080D">
        <w:rPr>
          <w:rFonts w:ascii="Tahoma" w:hAnsi="Tahoma" w:cs="Tahoma"/>
          <w:sz w:val="20"/>
          <w:szCs w:val="20"/>
        </w:rPr>
        <w:t xml:space="preserve"> złotych).</w:t>
      </w:r>
    </w:p>
    <w:p w14:paraId="1148049A" w14:textId="034A006A" w:rsidR="00D37588" w:rsidRPr="00A37378" w:rsidRDefault="00D37588" w:rsidP="00245BE2">
      <w:pPr>
        <w:tabs>
          <w:tab w:val="left" w:pos="851"/>
        </w:tabs>
        <w:spacing w:after="0" w:line="240" w:lineRule="auto"/>
        <w:ind w:left="426"/>
        <w:jc w:val="both"/>
        <w:rPr>
          <w:rFonts w:ascii="Tahoma" w:hAnsi="Tahoma" w:cs="Tahoma"/>
          <w:sz w:val="20"/>
          <w:szCs w:val="20"/>
        </w:rPr>
      </w:pPr>
      <w:r w:rsidRPr="00A37378">
        <w:rPr>
          <w:rFonts w:ascii="Tahoma" w:hAnsi="Tahoma" w:cs="Tahoma"/>
          <w:sz w:val="20"/>
          <w:szCs w:val="20"/>
        </w:rPr>
        <w:t>W przypadku wspólnego ubiegania się o zamówienie warunek ten musi spełnić co najmniej jeden podmiot</w:t>
      </w:r>
      <w:r w:rsidR="004F74E1" w:rsidRPr="00A37378">
        <w:rPr>
          <w:rFonts w:ascii="Tahoma" w:hAnsi="Tahoma" w:cs="Tahoma"/>
          <w:sz w:val="20"/>
          <w:szCs w:val="20"/>
        </w:rPr>
        <w:t>;</w:t>
      </w:r>
    </w:p>
    <w:p w14:paraId="12E547A3" w14:textId="77777777" w:rsidR="00D37588" w:rsidRPr="00A37378" w:rsidRDefault="00D37588" w:rsidP="00D37588">
      <w:pPr>
        <w:tabs>
          <w:tab w:val="left" w:pos="851"/>
        </w:tabs>
        <w:spacing w:after="0" w:line="240" w:lineRule="auto"/>
        <w:ind w:left="993"/>
        <w:jc w:val="both"/>
        <w:rPr>
          <w:rFonts w:ascii="Tahoma" w:hAnsi="Tahoma" w:cs="Tahoma"/>
          <w:sz w:val="2"/>
          <w:szCs w:val="2"/>
          <w:highlight w:val="yellow"/>
        </w:rPr>
      </w:pPr>
    </w:p>
    <w:p w14:paraId="6EAED5C2" w14:textId="77777777" w:rsidR="00D37588" w:rsidRPr="00545188" w:rsidRDefault="00D37588" w:rsidP="00D37588">
      <w:pPr>
        <w:pStyle w:val="Akapitzlist"/>
        <w:numPr>
          <w:ilvl w:val="0"/>
          <w:numId w:val="8"/>
        </w:numPr>
        <w:tabs>
          <w:tab w:val="left" w:pos="426"/>
        </w:tabs>
        <w:spacing w:after="0" w:line="240" w:lineRule="auto"/>
        <w:ind w:hanging="1080"/>
        <w:jc w:val="both"/>
        <w:rPr>
          <w:rFonts w:ascii="Tahoma" w:hAnsi="Tahoma" w:cs="Tahoma"/>
          <w:b/>
          <w:bCs/>
          <w:sz w:val="20"/>
          <w:szCs w:val="20"/>
        </w:rPr>
      </w:pPr>
      <w:r w:rsidRPr="00545188">
        <w:rPr>
          <w:rFonts w:ascii="Tahoma" w:hAnsi="Tahoma" w:cs="Tahoma"/>
          <w:b/>
          <w:bCs/>
          <w:sz w:val="20"/>
          <w:szCs w:val="20"/>
        </w:rPr>
        <w:t xml:space="preserve">Warunki zdolności technicznej lub zawodowej: </w:t>
      </w:r>
    </w:p>
    <w:p w14:paraId="444B7284" w14:textId="5CDCA06D" w:rsidR="00D37588" w:rsidRDefault="00D37588" w:rsidP="00245BE2">
      <w:pPr>
        <w:pStyle w:val="Akapitzlist"/>
        <w:numPr>
          <w:ilvl w:val="1"/>
          <w:numId w:val="8"/>
        </w:numPr>
        <w:spacing w:after="0" w:line="240" w:lineRule="auto"/>
        <w:ind w:left="993" w:hanging="567"/>
        <w:jc w:val="both"/>
        <w:rPr>
          <w:rFonts w:ascii="Tahoma" w:hAnsi="Tahoma" w:cs="Tahoma"/>
          <w:sz w:val="20"/>
          <w:szCs w:val="20"/>
        </w:rPr>
      </w:pPr>
      <w:r w:rsidRPr="00545188">
        <w:rPr>
          <w:rFonts w:ascii="Tahoma" w:hAnsi="Tahoma" w:cs="Tahoma"/>
          <w:sz w:val="20"/>
          <w:szCs w:val="20"/>
        </w:rPr>
        <w:t>Zamawiający wymaga, aby Wykonawc</w:t>
      </w:r>
      <w:r w:rsidR="008A232C" w:rsidRPr="00545188">
        <w:rPr>
          <w:rFonts w:ascii="Tahoma" w:hAnsi="Tahoma" w:cs="Tahoma"/>
          <w:sz w:val="20"/>
          <w:szCs w:val="20"/>
        </w:rPr>
        <w:t>y</w:t>
      </w:r>
      <w:r w:rsidRPr="00545188">
        <w:rPr>
          <w:rFonts w:ascii="Tahoma" w:hAnsi="Tahoma" w:cs="Tahoma"/>
          <w:sz w:val="20"/>
          <w:szCs w:val="20"/>
        </w:rPr>
        <w:t xml:space="preserve"> wykazali, że w okresie ostatnich 3 lat, a jeżeli okres prowadzenia działalności jest krótszy – w tym okresie, należycie </w:t>
      </w:r>
      <w:r w:rsidR="00545188">
        <w:rPr>
          <w:rFonts w:ascii="Tahoma" w:hAnsi="Tahoma" w:cs="Tahoma"/>
          <w:sz w:val="20"/>
          <w:szCs w:val="20"/>
        </w:rPr>
        <w:t xml:space="preserve">zaprojektowali i wdrożyli </w:t>
      </w:r>
      <w:r w:rsidR="00545188">
        <w:rPr>
          <w:rFonts w:ascii="Tahoma" w:hAnsi="Tahoma" w:cs="Tahoma"/>
          <w:sz w:val="20"/>
          <w:szCs w:val="20"/>
        </w:rPr>
        <w:br/>
      </w:r>
      <w:r w:rsidR="003C3F05" w:rsidRPr="00545188">
        <w:rPr>
          <w:rFonts w:ascii="Tahoma" w:hAnsi="Tahoma" w:cs="Tahoma"/>
          <w:sz w:val="20"/>
          <w:szCs w:val="20"/>
        </w:rPr>
        <w:t xml:space="preserve">co najmniej </w:t>
      </w:r>
      <w:r w:rsidR="00DA340C" w:rsidRPr="00545188">
        <w:rPr>
          <w:rFonts w:ascii="Tahoma" w:hAnsi="Tahoma" w:cs="Tahoma"/>
          <w:sz w:val="20"/>
          <w:szCs w:val="20"/>
        </w:rPr>
        <w:t>jedną</w:t>
      </w:r>
      <w:r w:rsidR="003C3F05" w:rsidRPr="00545188">
        <w:rPr>
          <w:rFonts w:ascii="Tahoma" w:hAnsi="Tahoma" w:cs="Tahoma"/>
          <w:sz w:val="20"/>
          <w:szCs w:val="20"/>
        </w:rPr>
        <w:t xml:space="preserve"> </w:t>
      </w:r>
      <w:r w:rsidRPr="00545188">
        <w:rPr>
          <w:rFonts w:ascii="Tahoma" w:hAnsi="Tahoma" w:cs="Tahoma"/>
          <w:sz w:val="20"/>
          <w:szCs w:val="20"/>
        </w:rPr>
        <w:t>dostaw</w:t>
      </w:r>
      <w:r w:rsidR="00DA340C" w:rsidRPr="00545188">
        <w:rPr>
          <w:rFonts w:ascii="Tahoma" w:hAnsi="Tahoma" w:cs="Tahoma"/>
          <w:sz w:val="20"/>
          <w:szCs w:val="20"/>
        </w:rPr>
        <w:t>ę</w:t>
      </w:r>
      <w:r w:rsidRPr="00545188">
        <w:rPr>
          <w:rFonts w:ascii="Tahoma" w:hAnsi="Tahoma" w:cs="Tahoma"/>
          <w:sz w:val="20"/>
          <w:szCs w:val="20"/>
        </w:rPr>
        <w:t xml:space="preserve"> </w:t>
      </w:r>
      <w:r w:rsidR="00A1510D" w:rsidRPr="00545188">
        <w:rPr>
          <w:rFonts w:ascii="Tahoma" w:hAnsi="Tahoma" w:cs="Tahoma"/>
          <w:sz w:val="20"/>
          <w:szCs w:val="20"/>
        </w:rPr>
        <w:t>infrastruktury rozumianej jako</w:t>
      </w:r>
      <w:r w:rsidR="009E246B" w:rsidRPr="00545188">
        <w:rPr>
          <w:rFonts w:ascii="Tahoma" w:hAnsi="Tahoma" w:cs="Tahoma"/>
          <w:sz w:val="20"/>
          <w:szCs w:val="20"/>
        </w:rPr>
        <w:t xml:space="preserve"> </w:t>
      </w:r>
      <w:r w:rsidR="003A5AA3" w:rsidRPr="00545188">
        <w:rPr>
          <w:rFonts w:ascii="Tahoma" w:hAnsi="Tahoma" w:cs="Tahoma"/>
          <w:sz w:val="20"/>
          <w:szCs w:val="20"/>
        </w:rPr>
        <w:t xml:space="preserve">zaprojektowanie </w:t>
      </w:r>
      <w:r w:rsidR="00203345">
        <w:rPr>
          <w:rFonts w:ascii="Tahoma" w:hAnsi="Tahoma" w:cs="Tahoma"/>
          <w:sz w:val="20"/>
          <w:szCs w:val="20"/>
        </w:rPr>
        <w:t xml:space="preserve">i wdrożenie </w:t>
      </w:r>
      <w:r w:rsidR="003A5AA3" w:rsidRPr="00545188">
        <w:rPr>
          <w:rFonts w:ascii="Tahoma" w:hAnsi="Tahoma" w:cs="Tahoma"/>
          <w:sz w:val="20"/>
          <w:szCs w:val="20"/>
        </w:rPr>
        <w:t>systemu poboru opłat</w:t>
      </w:r>
      <w:r w:rsidR="003C3F05" w:rsidRPr="00545188">
        <w:rPr>
          <w:rFonts w:ascii="Tahoma" w:hAnsi="Tahoma" w:cs="Tahoma"/>
          <w:sz w:val="20"/>
          <w:szCs w:val="20"/>
        </w:rPr>
        <w:t xml:space="preserve"> umożliwiającego zbliżeniowe pobieranie i wnoszenie opłat za przejazd</w:t>
      </w:r>
      <w:r w:rsidR="003A5AA3" w:rsidRPr="00545188">
        <w:rPr>
          <w:rFonts w:ascii="Tahoma" w:hAnsi="Tahoma" w:cs="Tahoma"/>
          <w:sz w:val="20"/>
          <w:szCs w:val="20"/>
        </w:rPr>
        <w:t xml:space="preserve"> </w:t>
      </w:r>
      <w:r w:rsidR="009E246B" w:rsidRPr="00545188">
        <w:rPr>
          <w:rFonts w:ascii="Tahoma" w:hAnsi="Tahoma" w:cs="Tahoma"/>
          <w:sz w:val="20"/>
          <w:szCs w:val="20"/>
        </w:rPr>
        <w:t xml:space="preserve">oraz </w:t>
      </w:r>
      <w:r w:rsidR="003A5AA3" w:rsidRPr="00545188">
        <w:rPr>
          <w:rFonts w:ascii="Tahoma" w:hAnsi="Tahoma" w:cs="Tahoma"/>
          <w:sz w:val="20"/>
          <w:szCs w:val="20"/>
        </w:rPr>
        <w:t>dostawę urządzeń</w:t>
      </w:r>
      <w:r w:rsidR="003C3F05" w:rsidRPr="00545188">
        <w:rPr>
          <w:rFonts w:ascii="Tahoma" w:hAnsi="Tahoma" w:cs="Tahoma"/>
          <w:sz w:val="20"/>
          <w:szCs w:val="20"/>
        </w:rPr>
        <w:t xml:space="preserve"> (kasowniki, automaty biletowe)</w:t>
      </w:r>
      <w:r w:rsidR="003A5AA3" w:rsidRPr="00545188">
        <w:rPr>
          <w:rFonts w:ascii="Tahoma" w:hAnsi="Tahoma" w:cs="Tahoma"/>
          <w:sz w:val="20"/>
          <w:szCs w:val="20"/>
        </w:rPr>
        <w:t xml:space="preserve"> stanowiących całość </w:t>
      </w:r>
      <w:r w:rsidR="003C3F05" w:rsidRPr="00545188">
        <w:rPr>
          <w:rFonts w:ascii="Tahoma" w:hAnsi="Tahoma" w:cs="Tahoma"/>
          <w:sz w:val="20"/>
          <w:szCs w:val="20"/>
        </w:rPr>
        <w:t>tego systemu</w:t>
      </w:r>
      <w:r w:rsidR="00F95320">
        <w:rPr>
          <w:rFonts w:ascii="Tahoma" w:hAnsi="Tahoma" w:cs="Tahoma"/>
          <w:sz w:val="20"/>
          <w:szCs w:val="20"/>
        </w:rPr>
        <w:t>,</w:t>
      </w:r>
      <w:r w:rsidR="003C3F05" w:rsidRPr="00545188">
        <w:rPr>
          <w:rFonts w:ascii="Tahoma" w:hAnsi="Tahoma" w:cs="Tahoma"/>
          <w:sz w:val="20"/>
          <w:szCs w:val="20"/>
        </w:rPr>
        <w:t xml:space="preserve"> do obsługi operacji związanych z pobieraniem i rozliczaniem opłat w </w:t>
      </w:r>
      <w:r w:rsidR="001854B8">
        <w:rPr>
          <w:rFonts w:ascii="Tahoma" w:hAnsi="Tahoma" w:cs="Tahoma"/>
          <w:sz w:val="20"/>
          <w:szCs w:val="20"/>
        </w:rPr>
        <w:t xml:space="preserve">pojazdach transportu zbiorowego </w:t>
      </w:r>
      <w:r w:rsidR="008A232C" w:rsidRPr="00545188">
        <w:rPr>
          <w:rFonts w:ascii="Tahoma" w:hAnsi="Tahoma" w:cs="Tahoma"/>
          <w:sz w:val="20"/>
          <w:szCs w:val="20"/>
        </w:rPr>
        <w:t xml:space="preserve">w </w:t>
      </w:r>
      <w:r w:rsidR="00F95320">
        <w:rPr>
          <w:rFonts w:ascii="Tahoma" w:hAnsi="Tahoma" w:cs="Tahoma"/>
          <w:sz w:val="20"/>
          <w:szCs w:val="20"/>
        </w:rPr>
        <w:t>ilości nie mniejszej niż 80 urządzeń</w:t>
      </w:r>
      <w:r w:rsidR="009543CA">
        <w:rPr>
          <w:rFonts w:ascii="Tahoma" w:hAnsi="Tahoma" w:cs="Tahoma"/>
          <w:sz w:val="20"/>
          <w:szCs w:val="20"/>
        </w:rPr>
        <w:t>.</w:t>
      </w:r>
    </w:p>
    <w:p w14:paraId="2912A2D9" w14:textId="2B9D8CDE" w:rsidR="009543CA" w:rsidRPr="00545188" w:rsidRDefault="009543CA" w:rsidP="009543CA">
      <w:pPr>
        <w:pStyle w:val="Akapitzlist"/>
        <w:spacing w:after="0" w:line="240" w:lineRule="auto"/>
        <w:ind w:left="993"/>
        <w:jc w:val="both"/>
        <w:rPr>
          <w:rFonts w:ascii="Tahoma" w:hAnsi="Tahoma" w:cs="Tahoma"/>
          <w:sz w:val="20"/>
          <w:szCs w:val="20"/>
        </w:rPr>
      </w:pPr>
      <w:r>
        <w:rPr>
          <w:rFonts w:ascii="Tahoma" w:hAnsi="Tahoma" w:cs="Tahoma"/>
          <w:sz w:val="20"/>
          <w:szCs w:val="20"/>
        </w:rPr>
        <w:t xml:space="preserve">Zamawiający dopuszcza wykazanie doświadczenia </w:t>
      </w:r>
      <w:r w:rsidR="005162BA">
        <w:rPr>
          <w:rFonts w:ascii="Tahoma" w:hAnsi="Tahoma" w:cs="Tahoma"/>
          <w:sz w:val="20"/>
          <w:szCs w:val="20"/>
        </w:rPr>
        <w:t xml:space="preserve">przez Wykonawcę </w:t>
      </w:r>
      <w:r>
        <w:rPr>
          <w:rFonts w:ascii="Tahoma" w:hAnsi="Tahoma" w:cs="Tahoma"/>
          <w:sz w:val="20"/>
          <w:szCs w:val="20"/>
        </w:rPr>
        <w:t>w ramach jednej umowy obejmującej zarówno zaprojektowanie, jak i wdrożenie systemu lub w ramach dwóch umów odrębnie dla zaprojektowania i odrębnie dla wdrożenia.</w:t>
      </w:r>
    </w:p>
    <w:p w14:paraId="6C128CE3" w14:textId="0E1205C1" w:rsidR="00245BE2" w:rsidRPr="00545188" w:rsidRDefault="00245BE2" w:rsidP="00245BE2">
      <w:pPr>
        <w:pStyle w:val="Akapitzlist"/>
        <w:numPr>
          <w:ilvl w:val="1"/>
          <w:numId w:val="8"/>
        </w:numPr>
        <w:spacing w:after="0" w:line="240" w:lineRule="auto"/>
        <w:ind w:left="993" w:hanging="567"/>
        <w:jc w:val="both"/>
        <w:rPr>
          <w:rFonts w:ascii="Tahoma" w:hAnsi="Tahoma" w:cs="Tahoma"/>
          <w:sz w:val="20"/>
          <w:szCs w:val="20"/>
        </w:rPr>
      </w:pPr>
      <w:r w:rsidRPr="00545188">
        <w:rPr>
          <w:rFonts w:ascii="Tahoma" w:hAnsi="Tahoma" w:cs="Tahoma"/>
          <w:sz w:val="20"/>
          <w:szCs w:val="20"/>
        </w:rPr>
        <w:t xml:space="preserve">Zamawiający wymaga, aby </w:t>
      </w:r>
      <w:r w:rsidR="008B6076" w:rsidRPr="00545188">
        <w:rPr>
          <w:rFonts w:ascii="Tahoma" w:hAnsi="Tahoma" w:cs="Tahoma"/>
          <w:sz w:val="20"/>
          <w:szCs w:val="20"/>
        </w:rPr>
        <w:t xml:space="preserve">osoby, które zostaną skierowane przez </w:t>
      </w:r>
      <w:r w:rsidRPr="00545188">
        <w:rPr>
          <w:rFonts w:ascii="Tahoma" w:hAnsi="Tahoma" w:cs="Tahoma"/>
          <w:sz w:val="20"/>
          <w:szCs w:val="20"/>
        </w:rPr>
        <w:t>Wykonawc</w:t>
      </w:r>
      <w:r w:rsidR="008B6076" w:rsidRPr="00545188">
        <w:rPr>
          <w:rFonts w:ascii="Tahoma" w:hAnsi="Tahoma" w:cs="Tahoma"/>
          <w:sz w:val="20"/>
          <w:szCs w:val="20"/>
        </w:rPr>
        <w:t>ę do realizacji</w:t>
      </w:r>
      <w:r w:rsidRPr="00545188">
        <w:rPr>
          <w:rFonts w:ascii="Tahoma" w:hAnsi="Tahoma" w:cs="Tahoma"/>
          <w:sz w:val="20"/>
          <w:szCs w:val="20"/>
        </w:rPr>
        <w:t xml:space="preserve"> </w:t>
      </w:r>
      <w:r w:rsidR="008B6076" w:rsidRPr="00545188">
        <w:rPr>
          <w:rFonts w:ascii="Tahoma" w:hAnsi="Tahoma" w:cs="Tahoma"/>
          <w:sz w:val="20"/>
          <w:szCs w:val="20"/>
        </w:rPr>
        <w:t xml:space="preserve">zamówienia posiadały </w:t>
      </w:r>
      <w:r w:rsidRPr="00545188">
        <w:rPr>
          <w:rFonts w:ascii="Tahoma" w:hAnsi="Tahoma" w:cs="Tahoma"/>
          <w:sz w:val="20"/>
          <w:szCs w:val="20"/>
        </w:rPr>
        <w:t>następując</w:t>
      </w:r>
      <w:r w:rsidR="008B6076" w:rsidRPr="00545188">
        <w:rPr>
          <w:rFonts w:ascii="Tahoma" w:hAnsi="Tahoma" w:cs="Tahoma"/>
          <w:sz w:val="20"/>
          <w:szCs w:val="20"/>
        </w:rPr>
        <w:t>e kwalifikacje</w:t>
      </w:r>
      <w:r w:rsidRPr="00545188">
        <w:rPr>
          <w:rFonts w:ascii="Tahoma" w:hAnsi="Tahoma" w:cs="Tahoma"/>
          <w:sz w:val="20"/>
          <w:szCs w:val="20"/>
        </w:rPr>
        <w:t xml:space="preserve">: </w:t>
      </w:r>
    </w:p>
    <w:p w14:paraId="1B4CC761" w14:textId="08E08ED8" w:rsidR="006D2B71" w:rsidRPr="00545188" w:rsidRDefault="008B6076" w:rsidP="006D2B71">
      <w:pPr>
        <w:pStyle w:val="Akapitzlist"/>
        <w:numPr>
          <w:ilvl w:val="2"/>
          <w:numId w:val="8"/>
        </w:numPr>
        <w:tabs>
          <w:tab w:val="left" w:pos="1701"/>
        </w:tabs>
        <w:spacing w:after="0" w:line="240" w:lineRule="auto"/>
        <w:ind w:left="1701" w:hanging="708"/>
        <w:jc w:val="both"/>
        <w:rPr>
          <w:rFonts w:ascii="Tahoma" w:hAnsi="Tahoma" w:cs="Tahoma"/>
          <w:b/>
          <w:bCs/>
          <w:sz w:val="20"/>
          <w:szCs w:val="20"/>
        </w:rPr>
      </w:pPr>
      <w:r w:rsidRPr="00545188">
        <w:rPr>
          <w:rFonts w:ascii="Tahoma" w:hAnsi="Tahoma" w:cs="Tahoma"/>
          <w:b/>
          <w:bCs/>
          <w:sz w:val="20"/>
          <w:szCs w:val="20"/>
        </w:rPr>
        <w:t xml:space="preserve">Kierownik Projektu </w:t>
      </w:r>
      <w:r w:rsidR="002A5DBB">
        <w:rPr>
          <w:rFonts w:ascii="Tahoma" w:hAnsi="Tahoma" w:cs="Tahoma"/>
          <w:sz w:val="20"/>
          <w:szCs w:val="20"/>
        </w:rPr>
        <w:t xml:space="preserve">(jedna osoba) - </w:t>
      </w:r>
    </w:p>
    <w:p w14:paraId="27EBA0A8" w14:textId="0269121F" w:rsidR="00AA1639" w:rsidRDefault="00203345" w:rsidP="006D2B71">
      <w:pPr>
        <w:pStyle w:val="Akapitzlist"/>
        <w:tabs>
          <w:tab w:val="left" w:pos="1701"/>
        </w:tabs>
        <w:spacing w:after="0" w:line="240" w:lineRule="auto"/>
        <w:ind w:left="1701"/>
        <w:jc w:val="both"/>
        <w:rPr>
          <w:rFonts w:ascii="Tahoma" w:hAnsi="Tahoma" w:cs="Tahoma"/>
          <w:sz w:val="20"/>
          <w:szCs w:val="20"/>
        </w:rPr>
      </w:pPr>
      <w:r>
        <w:rPr>
          <w:rFonts w:ascii="Tahoma" w:hAnsi="Tahoma" w:cs="Tahoma"/>
          <w:sz w:val="20"/>
          <w:szCs w:val="20"/>
        </w:rPr>
        <w:t>d</w:t>
      </w:r>
      <w:r w:rsidR="00AA1639" w:rsidRPr="00545188">
        <w:rPr>
          <w:rFonts w:ascii="Tahoma" w:hAnsi="Tahoma" w:cs="Tahoma"/>
          <w:sz w:val="20"/>
          <w:szCs w:val="20"/>
        </w:rPr>
        <w:t>oświadczenie</w:t>
      </w:r>
      <w:r w:rsidR="00F32CDD" w:rsidRPr="00545188">
        <w:rPr>
          <w:rFonts w:ascii="Tahoma" w:hAnsi="Tahoma" w:cs="Tahoma"/>
          <w:sz w:val="20"/>
          <w:szCs w:val="20"/>
        </w:rPr>
        <w:t>, w okresie ostatnich 5 lat,</w:t>
      </w:r>
      <w:r w:rsidR="00AA1639" w:rsidRPr="00545188">
        <w:rPr>
          <w:rFonts w:ascii="Tahoma" w:hAnsi="Tahoma" w:cs="Tahoma"/>
          <w:sz w:val="20"/>
          <w:szCs w:val="20"/>
        </w:rPr>
        <w:t xml:space="preserve"> </w:t>
      </w:r>
      <w:r>
        <w:rPr>
          <w:rFonts w:ascii="Tahoma" w:hAnsi="Tahoma" w:cs="Tahoma"/>
          <w:sz w:val="20"/>
          <w:szCs w:val="20"/>
        </w:rPr>
        <w:t>w</w:t>
      </w:r>
      <w:r w:rsidR="00990F0F">
        <w:rPr>
          <w:rFonts w:ascii="Tahoma" w:hAnsi="Tahoma" w:cs="Tahoma"/>
          <w:sz w:val="20"/>
          <w:szCs w:val="20"/>
        </w:rPr>
        <w:t xml:space="preserve"> zaprojektowaniu i wdrożeniu </w:t>
      </w:r>
      <w:r w:rsidR="00AA1639" w:rsidRPr="00545188">
        <w:rPr>
          <w:rFonts w:ascii="Tahoma" w:hAnsi="Tahoma" w:cs="Tahoma"/>
          <w:sz w:val="20"/>
          <w:szCs w:val="20"/>
        </w:rPr>
        <w:t>co najmniej jedn</w:t>
      </w:r>
      <w:r w:rsidR="00F95320">
        <w:rPr>
          <w:rFonts w:ascii="Tahoma" w:hAnsi="Tahoma" w:cs="Tahoma"/>
          <w:sz w:val="20"/>
          <w:szCs w:val="20"/>
        </w:rPr>
        <w:t>ego</w:t>
      </w:r>
      <w:r w:rsidR="00AA1639" w:rsidRPr="00545188">
        <w:rPr>
          <w:rFonts w:ascii="Tahoma" w:hAnsi="Tahoma" w:cs="Tahoma"/>
          <w:sz w:val="20"/>
          <w:szCs w:val="20"/>
        </w:rPr>
        <w:t xml:space="preserve"> projekt</w:t>
      </w:r>
      <w:r w:rsidR="00F95320">
        <w:rPr>
          <w:rFonts w:ascii="Tahoma" w:hAnsi="Tahoma" w:cs="Tahoma"/>
          <w:sz w:val="20"/>
          <w:szCs w:val="20"/>
        </w:rPr>
        <w:t>u</w:t>
      </w:r>
      <w:r w:rsidR="00990F0F">
        <w:rPr>
          <w:rFonts w:ascii="Tahoma" w:hAnsi="Tahoma" w:cs="Tahoma"/>
          <w:sz w:val="20"/>
          <w:szCs w:val="20"/>
        </w:rPr>
        <w:t xml:space="preserve"> obejmującego dostawę infrastruktury rozumianej jako wdrożenie systemu poboru opłat </w:t>
      </w:r>
      <w:r w:rsidR="00990F0F" w:rsidRPr="00545188">
        <w:rPr>
          <w:rFonts w:ascii="Tahoma" w:hAnsi="Tahoma" w:cs="Tahoma"/>
          <w:sz w:val="20"/>
          <w:szCs w:val="20"/>
        </w:rPr>
        <w:t>umożliwiającego zbliżeniowe pobieranie i wnoszenie opłat za przejazd oraz dostawę urządzeń (kasowniki, automaty biletowe) stanowiących całość tego systemu</w:t>
      </w:r>
      <w:r w:rsidR="00990F0F">
        <w:rPr>
          <w:rFonts w:ascii="Tahoma" w:hAnsi="Tahoma" w:cs="Tahoma"/>
          <w:sz w:val="20"/>
          <w:szCs w:val="20"/>
        </w:rPr>
        <w:t>,</w:t>
      </w:r>
      <w:r w:rsidR="00990F0F" w:rsidRPr="00545188">
        <w:rPr>
          <w:rFonts w:ascii="Tahoma" w:hAnsi="Tahoma" w:cs="Tahoma"/>
          <w:sz w:val="20"/>
          <w:szCs w:val="20"/>
        </w:rPr>
        <w:t xml:space="preserve"> do obsługi operacji związanych z pobieraniem i rozliczaniem opłat </w:t>
      </w:r>
      <w:r w:rsidR="00990F0F">
        <w:rPr>
          <w:rFonts w:ascii="Tahoma" w:hAnsi="Tahoma" w:cs="Tahoma"/>
          <w:sz w:val="20"/>
          <w:szCs w:val="20"/>
        </w:rPr>
        <w:br/>
      </w:r>
      <w:r w:rsidR="00990F0F" w:rsidRPr="00545188">
        <w:rPr>
          <w:rFonts w:ascii="Tahoma" w:hAnsi="Tahoma" w:cs="Tahoma"/>
          <w:sz w:val="20"/>
          <w:szCs w:val="20"/>
        </w:rPr>
        <w:t xml:space="preserve">w </w:t>
      </w:r>
      <w:r w:rsidR="00990F0F">
        <w:rPr>
          <w:rFonts w:ascii="Tahoma" w:hAnsi="Tahoma" w:cs="Tahoma"/>
          <w:sz w:val="20"/>
          <w:szCs w:val="20"/>
        </w:rPr>
        <w:t xml:space="preserve">pojazdach transportu zbiorowego </w:t>
      </w:r>
      <w:r w:rsidR="00990F0F" w:rsidRPr="00545188">
        <w:rPr>
          <w:rFonts w:ascii="Tahoma" w:hAnsi="Tahoma" w:cs="Tahoma"/>
          <w:sz w:val="20"/>
          <w:szCs w:val="20"/>
        </w:rPr>
        <w:t xml:space="preserve">w </w:t>
      </w:r>
      <w:r w:rsidR="00990F0F">
        <w:rPr>
          <w:rFonts w:ascii="Tahoma" w:hAnsi="Tahoma" w:cs="Tahoma"/>
          <w:sz w:val="20"/>
          <w:szCs w:val="20"/>
        </w:rPr>
        <w:t>ilości nie mniejszej niż 80 urządzeń</w:t>
      </w:r>
      <w:r w:rsidR="00F32CDD" w:rsidRPr="00545188">
        <w:rPr>
          <w:rFonts w:ascii="Tahoma" w:hAnsi="Tahoma" w:cs="Tahoma"/>
          <w:sz w:val="20"/>
          <w:szCs w:val="20"/>
        </w:rPr>
        <w:t>.</w:t>
      </w:r>
    </w:p>
    <w:p w14:paraId="1A8C6B3C" w14:textId="4DE38887" w:rsidR="006D2B71" w:rsidRPr="00545188" w:rsidRDefault="00203345" w:rsidP="006D2B71">
      <w:pPr>
        <w:pStyle w:val="Akapitzlist"/>
        <w:numPr>
          <w:ilvl w:val="2"/>
          <w:numId w:val="8"/>
        </w:numPr>
        <w:tabs>
          <w:tab w:val="left" w:pos="1701"/>
        </w:tabs>
        <w:spacing w:after="0" w:line="240" w:lineRule="auto"/>
        <w:ind w:left="1701" w:hanging="708"/>
        <w:jc w:val="both"/>
        <w:rPr>
          <w:rFonts w:ascii="Tahoma" w:hAnsi="Tahoma" w:cs="Tahoma"/>
          <w:b/>
          <w:bCs/>
          <w:sz w:val="20"/>
          <w:szCs w:val="20"/>
        </w:rPr>
      </w:pPr>
      <w:r>
        <w:rPr>
          <w:rFonts w:ascii="Tahoma" w:hAnsi="Tahoma" w:cs="Tahoma"/>
          <w:b/>
          <w:bCs/>
          <w:sz w:val="20"/>
          <w:szCs w:val="20"/>
        </w:rPr>
        <w:t>Projektant</w:t>
      </w:r>
      <w:r w:rsidR="0086047C" w:rsidRPr="00545188">
        <w:rPr>
          <w:rFonts w:ascii="Tahoma" w:hAnsi="Tahoma" w:cs="Tahoma"/>
          <w:b/>
          <w:bCs/>
          <w:sz w:val="20"/>
          <w:szCs w:val="20"/>
        </w:rPr>
        <w:t xml:space="preserve"> </w:t>
      </w:r>
      <w:r w:rsidR="002A5DBB" w:rsidRPr="002A5DBB">
        <w:rPr>
          <w:rFonts w:ascii="Tahoma" w:hAnsi="Tahoma" w:cs="Tahoma"/>
          <w:sz w:val="20"/>
          <w:szCs w:val="20"/>
        </w:rPr>
        <w:t>(</w:t>
      </w:r>
      <w:r w:rsidR="002A5DBB">
        <w:rPr>
          <w:rFonts w:ascii="Tahoma" w:hAnsi="Tahoma" w:cs="Tahoma"/>
          <w:sz w:val="20"/>
          <w:szCs w:val="20"/>
        </w:rPr>
        <w:t xml:space="preserve">jedna osoba) - </w:t>
      </w:r>
    </w:p>
    <w:p w14:paraId="6073DD6D" w14:textId="26A2B29E" w:rsidR="00F32CDD" w:rsidRDefault="00203345" w:rsidP="00F32CDD">
      <w:pPr>
        <w:pStyle w:val="Akapitzlist"/>
        <w:tabs>
          <w:tab w:val="left" w:pos="1701"/>
        </w:tabs>
        <w:spacing w:after="0" w:line="240" w:lineRule="auto"/>
        <w:ind w:left="1701"/>
        <w:jc w:val="both"/>
        <w:rPr>
          <w:rFonts w:ascii="Tahoma" w:hAnsi="Tahoma" w:cs="Tahoma"/>
          <w:sz w:val="20"/>
          <w:szCs w:val="20"/>
        </w:rPr>
      </w:pPr>
      <w:r>
        <w:rPr>
          <w:rFonts w:ascii="Tahoma" w:hAnsi="Tahoma" w:cs="Tahoma"/>
          <w:sz w:val="20"/>
          <w:szCs w:val="20"/>
        </w:rPr>
        <w:t>d</w:t>
      </w:r>
      <w:r w:rsidR="00A118EA" w:rsidRPr="00545188">
        <w:rPr>
          <w:rFonts w:ascii="Tahoma" w:hAnsi="Tahoma" w:cs="Tahoma"/>
          <w:sz w:val="20"/>
          <w:szCs w:val="20"/>
        </w:rPr>
        <w:t>oświadczenie</w:t>
      </w:r>
      <w:r>
        <w:rPr>
          <w:rFonts w:ascii="Tahoma" w:hAnsi="Tahoma" w:cs="Tahoma"/>
          <w:sz w:val="20"/>
          <w:szCs w:val="20"/>
        </w:rPr>
        <w:t xml:space="preserve">, </w:t>
      </w:r>
      <w:r w:rsidR="00F32CDD" w:rsidRPr="00545188">
        <w:rPr>
          <w:rFonts w:ascii="Tahoma" w:hAnsi="Tahoma" w:cs="Tahoma"/>
          <w:sz w:val="20"/>
          <w:szCs w:val="20"/>
        </w:rPr>
        <w:t>w okresie ostatnich 5 lat</w:t>
      </w:r>
      <w:r w:rsidR="00990F0F">
        <w:rPr>
          <w:rFonts w:ascii="Tahoma" w:hAnsi="Tahoma" w:cs="Tahoma"/>
          <w:sz w:val="20"/>
          <w:szCs w:val="20"/>
        </w:rPr>
        <w:t>,</w:t>
      </w:r>
      <w:r>
        <w:rPr>
          <w:rFonts w:ascii="Tahoma" w:hAnsi="Tahoma" w:cs="Tahoma"/>
          <w:sz w:val="20"/>
          <w:szCs w:val="20"/>
        </w:rPr>
        <w:t xml:space="preserve"> w zaprojektowaniu</w:t>
      </w:r>
      <w:r w:rsidR="009E236B">
        <w:rPr>
          <w:rFonts w:ascii="Tahoma" w:hAnsi="Tahoma" w:cs="Tahoma"/>
          <w:sz w:val="20"/>
          <w:szCs w:val="20"/>
        </w:rPr>
        <w:t>,</w:t>
      </w:r>
      <w:r>
        <w:rPr>
          <w:rFonts w:ascii="Tahoma" w:hAnsi="Tahoma" w:cs="Tahoma"/>
          <w:sz w:val="20"/>
          <w:szCs w:val="20"/>
        </w:rPr>
        <w:t xml:space="preserve"> </w:t>
      </w:r>
      <w:r w:rsidR="006D2B71" w:rsidRPr="00545188">
        <w:rPr>
          <w:rFonts w:ascii="Tahoma" w:hAnsi="Tahoma" w:cs="Tahoma"/>
          <w:sz w:val="20"/>
          <w:szCs w:val="20"/>
        </w:rPr>
        <w:t xml:space="preserve">co najmniej </w:t>
      </w:r>
      <w:r w:rsidR="002A5DBB">
        <w:rPr>
          <w:rFonts w:ascii="Tahoma" w:hAnsi="Tahoma" w:cs="Tahoma"/>
          <w:sz w:val="20"/>
          <w:szCs w:val="20"/>
        </w:rPr>
        <w:t xml:space="preserve">jednego </w:t>
      </w:r>
      <w:r w:rsidR="00990F0F" w:rsidRPr="00545188">
        <w:rPr>
          <w:rFonts w:ascii="Tahoma" w:hAnsi="Tahoma" w:cs="Tahoma"/>
          <w:sz w:val="20"/>
          <w:szCs w:val="20"/>
        </w:rPr>
        <w:t>projekt</w:t>
      </w:r>
      <w:r w:rsidR="00990F0F">
        <w:rPr>
          <w:rFonts w:ascii="Tahoma" w:hAnsi="Tahoma" w:cs="Tahoma"/>
          <w:sz w:val="20"/>
          <w:szCs w:val="20"/>
        </w:rPr>
        <w:t xml:space="preserve">u obejmującego dostawę infrastruktury rozumianej jako wdrożenie systemu poboru opłat </w:t>
      </w:r>
      <w:r w:rsidR="00990F0F" w:rsidRPr="00545188">
        <w:rPr>
          <w:rFonts w:ascii="Tahoma" w:hAnsi="Tahoma" w:cs="Tahoma"/>
          <w:sz w:val="20"/>
          <w:szCs w:val="20"/>
        </w:rPr>
        <w:t>umożliwiającego zbliżeniowe pobieranie i wnoszenie opłat za przejazd oraz dostawę urządzeń (kasowniki, automaty biletowe) stanowiących całość tego systemu</w:t>
      </w:r>
      <w:r w:rsidR="00990F0F">
        <w:rPr>
          <w:rFonts w:ascii="Tahoma" w:hAnsi="Tahoma" w:cs="Tahoma"/>
          <w:sz w:val="20"/>
          <w:szCs w:val="20"/>
        </w:rPr>
        <w:t>,</w:t>
      </w:r>
      <w:r w:rsidR="00990F0F" w:rsidRPr="00545188">
        <w:rPr>
          <w:rFonts w:ascii="Tahoma" w:hAnsi="Tahoma" w:cs="Tahoma"/>
          <w:sz w:val="20"/>
          <w:szCs w:val="20"/>
        </w:rPr>
        <w:t xml:space="preserve"> do obsługi operacji związanych z pobieraniem i rozliczaniem opłat </w:t>
      </w:r>
      <w:r w:rsidR="00990F0F">
        <w:rPr>
          <w:rFonts w:ascii="Tahoma" w:hAnsi="Tahoma" w:cs="Tahoma"/>
          <w:sz w:val="20"/>
          <w:szCs w:val="20"/>
        </w:rPr>
        <w:br/>
      </w:r>
      <w:r w:rsidR="00990F0F" w:rsidRPr="00545188">
        <w:rPr>
          <w:rFonts w:ascii="Tahoma" w:hAnsi="Tahoma" w:cs="Tahoma"/>
          <w:sz w:val="20"/>
          <w:szCs w:val="20"/>
        </w:rPr>
        <w:t xml:space="preserve">w </w:t>
      </w:r>
      <w:r w:rsidR="00990F0F">
        <w:rPr>
          <w:rFonts w:ascii="Tahoma" w:hAnsi="Tahoma" w:cs="Tahoma"/>
          <w:sz w:val="20"/>
          <w:szCs w:val="20"/>
        </w:rPr>
        <w:t xml:space="preserve">pojazdach transportu zbiorowego </w:t>
      </w:r>
      <w:r w:rsidR="00990F0F" w:rsidRPr="00545188">
        <w:rPr>
          <w:rFonts w:ascii="Tahoma" w:hAnsi="Tahoma" w:cs="Tahoma"/>
          <w:sz w:val="20"/>
          <w:szCs w:val="20"/>
        </w:rPr>
        <w:t xml:space="preserve">w </w:t>
      </w:r>
      <w:r w:rsidR="00990F0F">
        <w:rPr>
          <w:rFonts w:ascii="Tahoma" w:hAnsi="Tahoma" w:cs="Tahoma"/>
          <w:sz w:val="20"/>
          <w:szCs w:val="20"/>
        </w:rPr>
        <w:t>ilości nie mniejszej niż 80 urządzeń</w:t>
      </w:r>
      <w:r w:rsidR="00F32CDD" w:rsidRPr="00545188">
        <w:rPr>
          <w:rFonts w:ascii="Tahoma" w:hAnsi="Tahoma" w:cs="Tahoma"/>
          <w:sz w:val="20"/>
          <w:szCs w:val="20"/>
        </w:rPr>
        <w:t>.</w:t>
      </w:r>
      <w:r w:rsidR="00990F0F">
        <w:rPr>
          <w:rFonts w:ascii="Tahoma" w:hAnsi="Tahoma" w:cs="Tahoma"/>
          <w:sz w:val="20"/>
          <w:szCs w:val="20"/>
        </w:rPr>
        <w:t xml:space="preserve"> </w:t>
      </w:r>
    </w:p>
    <w:p w14:paraId="4AAB1B82" w14:textId="359E80EB" w:rsidR="00990F0F" w:rsidRPr="00545188" w:rsidRDefault="00990F0F" w:rsidP="00F32CDD">
      <w:pPr>
        <w:pStyle w:val="Akapitzlist"/>
        <w:tabs>
          <w:tab w:val="left" w:pos="1701"/>
        </w:tabs>
        <w:spacing w:after="0" w:line="240" w:lineRule="auto"/>
        <w:ind w:left="1701"/>
        <w:jc w:val="both"/>
        <w:rPr>
          <w:rFonts w:ascii="Tahoma" w:hAnsi="Tahoma" w:cs="Tahoma"/>
          <w:sz w:val="20"/>
          <w:szCs w:val="20"/>
        </w:rPr>
      </w:pPr>
      <w:r>
        <w:rPr>
          <w:rFonts w:ascii="Tahoma" w:hAnsi="Tahoma" w:cs="Tahoma"/>
          <w:sz w:val="20"/>
          <w:szCs w:val="20"/>
        </w:rPr>
        <w:t>Wykonawca w Załączniku Nr 3 do SWZ zobowiązany jest wskazać odbiorcę</w:t>
      </w:r>
      <w:r w:rsidR="009543CA">
        <w:rPr>
          <w:rFonts w:ascii="Tahoma" w:hAnsi="Tahoma" w:cs="Tahoma"/>
          <w:sz w:val="20"/>
          <w:szCs w:val="20"/>
        </w:rPr>
        <w:t xml:space="preserve"> oraz miasto, dla którego projekt ten został zaprojektowany i wdrożony. </w:t>
      </w:r>
    </w:p>
    <w:p w14:paraId="644BC3EA" w14:textId="4B4C7DA5" w:rsidR="006D2B71" w:rsidRPr="00545188" w:rsidRDefault="00A118EA" w:rsidP="006D2B71">
      <w:pPr>
        <w:pStyle w:val="Akapitzlist"/>
        <w:numPr>
          <w:ilvl w:val="2"/>
          <w:numId w:val="8"/>
        </w:numPr>
        <w:tabs>
          <w:tab w:val="left" w:pos="1701"/>
        </w:tabs>
        <w:spacing w:after="0" w:line="240" w:lineRule="auto"/>
        <w:ind w:left="1701" w:hanging="708"/>
        <w:jc w:val="both"/>
        <w:rPr>
          <w:rFonts w:ascii="Tahoma" w:hAnsi="Tahoma" w:cs="Tahoma"/>
          <w:b/>
          <w:bCs/>
          <w:sz w:val="20"/>
          <w:szCs w:val="20"/>
        </w:rPr>
      </w:pPr>
      <w:r w:rsidRPr="00545188">
        <w:rPr>
          <w:rFonts w:ascii="Tahoma" w:hAnsi="Tahoma" w:cs="Tahoma"/>
          <w:b/>
          <w:bCs/>
          <w:sz w:val="20"/>
          <w:szCs w:val="20"/>
        </w:rPr>
        <w:t xml:space="preserve">Specjalista </w:t>
      </w:r>
      <w:r w:rsidR="009E236B">
        <w:rPr>
          <w:rFonts w:ascii="Tahoma" w:hAnsi="Tahoma" w:cs="Tahoma"/>
          <w:sz w:val="20"/>
          <w:szCs w:val="20"/>
        </w:rPr>
        <w:t xml:space="preserve">(dwie osoby) - </w:t>
      </w:r>
    </w:p>
    <w:p w14:paraId="586F206A" w14:textId="3373D2E8" w:rsidR="009543CA" w:rsidRDefault="009E236B" w:rsidP="009543CA">
      <w:pPr>
        <w:pStyle w:val="Akapitzlist"/>
        <w:tabs>
          <w:tab w:val="left" w:pos="1701"/>
        </w:tabs>
        <w:spacing w:after="0" w:line="240" w:lineRule="auto"/>
        <w:ind w:left="1701"/>
        <w:jc w:val="both"/>
        <w:rPr>
          <w:rFonts w:ascii="Tahoma" w:hAnsi="Tahoma" w:cs="Tahoma"/>
          <w:sz w:val="20"/>
          <w:szCs w:val="20"/>
        </w:rPr>
      </w:pPr>
      <w:r>
        <w:rPr>
          <w:rFonts w:ascii="Tahoma" w:hAnsi="Tahoma" w:cs="Tahoma"/>
          <w:sz w:val="20"/>
          <w:szCs w:val="20"/>
        </w:rPr>
        <w:t>d</w:t>
      </w:r>
      <w:r w:rsidRPr="00545188">
        <w:rPr>
          <w:rFonts w:ascii="Tahoma" w:hAnsi="Tahoma" w:cs="Tahoma"/>
          <w:sz w:val="20"/>
          <w:szCs w:val="20"/>
        </w:rPr>
        <w:t xml:space="preserve">oświadczenie, w okresie ostatnich 5 lat, </w:t>
      </w:r>
      <w:r>
        <w:rPr>
          <w:rFonts w:ascii="Tahoma" w:hAnsi="Tahoma" w:cs="Tahoma"/>
          <w:sz w:val="20"/>
          <w:szCs w:val="20"/>
        </w:rPr>
        <w:t>w</w:t>
      </w:r>
      <w:r w:rsidR="009543CA">
        <w:rPr>
          <w:rFonts w:ascii="Tahoma" w:hAnsi="Tahoma" w:cs="Tahoma"/>
          <w:sz w:val="20"/>
          <w:szCs w:val="20"/>
        </w:rPr>
        <w:t xml:space="preserve">e wdrożeniu </w:t>
      </w:r>
      <w:r w:rsidR="009543CA" w:rsidRPr="00545188">
        <w:rPr>
          <w:rFonts w:ascii="Tahoma" w:hAnsi="Tahoma" w:cs="Tahoma"/>
          <w:sz w:val="20"/>
          <w:szCs w:val="20"/>
        </w:rPr>
        <w:t>co najmniej jedn</w:t>
      </w:r>
      <w:r w:rsidR="009543CA">
        <w:rPr>
          <w:rFonts w:ascii="Tahoma" w:hAnsi="Tahoma" w:cs="Tahoma"/>
          <w:sz w:val="20"/>
          <w:szCs w:val="20"/>
        </w:rPr>
        <w:t>ego</w:t>
      </w:r>
      <w:r w:rsidR="009543CA" w:rsidRPr="00545188">
        <w:rPr>
          <w:rFonts w:ascii="Tahoma" w:hAnsi="Tahoma" w:cs="Tahoma"/>
          <w:sz w:val="20"/>
          <w:szCs w:val="20"/>
        </w:rPr>
        <w:t xml:space="preserve"> projekt</w:t>
      </w:r>
      <w:r w:rsidR="009543CA">
        <w:rPr>
          <w:rFonts w:ascii="Tahoma" w:hAnsi="Tahoma" w:cs="Tahoma"/>
          <w:sz w:val="20"/>
          <w:szCs w:val="20"/>
        </w:rPr>
        <w:t xml:space="preserve">u obejmującego dostawę infrastruktury rozumianej jako wdrożenie systemu poboru opłat </w:t>
      </w:r>
      <w:r w:rsidR="009543CA" w:rsidRPr="00545188">
        <w:rPr>
          <w:rFonts w:ascii="Tahoma" w:hAnsi="Tahoma" w:cs="Tahoma"/>
          <w:sz w:val="20"/>
          <w:szCs w:val="20"/>
        </w:rPr>
        <w:t>umożliwiającego zbliżeniowe pobieranie i wnoszenie opłat za przejazd oraz dostawę urządzeń (kasowniki, automaty biletowe) stanowiących całość tego systemu</w:t>
      </w:r>
      <w:r w:rsidR="009543CA">
        <w:rPr>
          <w:rFonts w:ascii="Tahoma" w:hAnsi="Tahoma" w:cs="Tahoma"/>
          <w:sz w:val="20"/>
          <w:szCs w:val="20"/>
        </w:rPr>
        <w:t>,</w:t>
      </w:r>
      <w:r w:rsidR="009543CA" w:rsidRPr="00545188">
        <w:rPr>
          <w:rFonts w:ascii="Tahoma" w:hAnsi="Tahoma" w:cs="Tahoma"/>
          <w:sz w:val="20"/>
          <w:szCs w:val="20"/>
        </w:rPr>
        <w:t xml:space="preserve"> do obsługi operacji związanych z pobieraniem i rozliczaniem opłat </w:t>
      </w:r>
      <w:r w:rsidR="009543CA">
        <w:rPr>
          <w:rFonts w:ascii="Tahoma" w:hAnsi="Tahoma" w:cs="Tahoma"/>
          <w:sz w:val="20"/>
          <w:szCs w:val="20"/>
        </w:rPr>
        <w:br/>
      </w:r>
      <w:r w:rsidR="009543CA" w:rsidRPr="00545188">
        <w:rPr>
          <w:rFonts w:ascii="Tahoma" w:hAnsi="Tahoma" w:cs="Tahoma"/>
          <w:sz w:val="20"/>
          <w:szCs w:val="20"/>
        </w:rPr>
        <w:t xml:space="preserve">w </w:t>
      </w:r>
      <w:r w:rsidR="009543CA">
        <w:rPr>
          <w:rFonts w:ascii="Tahoma" w:hAnsi="Tahoma" w:cs="Tahoma"/>
          <w:sz w:val="20"/>
          <w:szCs w:val="20"/>
        </w:rPr>
        <w:t xml:space="preserve">pojazdach transportu zbiorowego </w:t>
      </w:r>
      <w:r w:rsidR="009543CA" w:rsidRPr="00545188">
        <w:rPr>
          <w:rFonts w:ascii="Tahoma" w:hAnsi="Tahoma" w:cs="Tahoma"/>
          <w:sz w:val="20"/>
          <w:szCs w:val="20"/>
        </w:rPr>
        <w:t xml:space="preserve">w </w:t>
      </w:r>
      <w:r w:rsidR="009543CA">
        <w:rPr>
          <w:rFonts w:ascii="Tahoma" w:hAnsi="Tahoma" w:cs="Tahoma"/>
          <w:sz w:val="20"/>
          <w:szCs w:val="20"/>
        </w:rPr>
        <w:t>ilości nie mniejszej niż 50 urządzeń</w:t>
      </w:r>
      <w:r w:rsidR="009543CA" w:rsidRPr="00545188">
        <w:rPr>
          <w:rFonts w:ascii="Tahoma" w:hAnsi="Tahoma" w:cs="Tahoma"/>
          <w:sz w:val="20"/>
          <w:szCs w:val="20"/>
        </w:rPr>
        <w:t>.</w:t>
      </w:r>
    </w:p>
    <w:p w14:paraId="7A8B2AE4" w14:textId="5C91C079" w:rsidR="00A118EA" w:rsidRPr="00545188" w:rsidRDefault="009E236B" w:rsidP="0086047C">
      <w:pPr>
        <w:pStyle w:val="Akapitzlist"/>
        <w:numPr>
          <w:ilvl w:val="2"/>
          <w:numId w:val="8"/>
        </w:numPr>
        <w:tabs>
          <w:tab w:val="left" w:pos="1701"/>
        </w:tabs>
        <w:spacing w:after="0" w:line="240" w:lineRule="auto"/>
        <w:ind w:hanging="447"/>
        <w:jc w:val="both"/>
        <w:rPr>
          <w:rFonts w:ascii="Tahoma" w:hAnsi="Tahoma" w:cs="Tahoma"/>
          <w:b/>
          <w:bCs/>
          <w:sz w:val="20"/>
          <w:szCs w:val="20"/>
        </w:rPr>
      </w:pPr>
      <w:r>
        <w:rPr>
          <w:rFonts w:ascii="Tahoma" w:hAnsi="Tahoma" w:cs="Tahoma"/>
          <w:b/>
          <w:bCs/>
          <w:sz w:val="20"/>
          <w:szCs w:val="20"/>
        </w:rPr>
        <w:t xml:space="preserve">Specjalista </w:t>
      </w:r>
      <w:r w:rsidR="00A118EA" w:rsidRPr="00545188">
        <w:rPr>
          <w:rFonts w:ascii="Tahoma" w:hAnsi="Tahoma" w:cs="Tahoma"/>
          <w:b/>
          <w:bCs/>
          <w:sz w:val="20"/>
          <w:szCs w:val="20"/>
        </w:rPr>
        <w:t>ds. rozliczeń</w:t>
      </w:r>
      <w:r w:rsidR="0086047C" w:rsidRPr="00545188">
        <w:rPr>
          <w:rFonts w:ascii="Tahoma" w:hAnsi="Tahoma" w:cs="Tahoma"/>
          <w:b/>
          <w:bCs/>
          <w:sz w:val="20"/>
          <w:szCs w:val="20"/>
        </w:rPr>
        <w:t xml:space="preserve"> </w:t>
      </w:r>
      <w:r>
        <w:rPr>
          <w:rFonts w:ascii="Tahoma" w:hAnsi="Tahoma" w:cs="Tahoma"/>
          <w:sz w:val="20"/>
          <w:szCs w:val="20"/>
        </w:rPr>
        <w:t xml:space="preserve">(jedna osoba) - </w:t>
      </w:r>
    </w:p>
    <w:p w14:paraId="4759F7C2" w14:textId="56370C0E" w:rsidR="00A118EA" w:rsidRPr="00545188" w:rsidRDefault="009E236B" w:rsidP="001A080D">
      <w:pPr>
        <w:spacing w:after="0" w:line="240" w:lineRule="auto"/>
        <w:ind w:left="1701" w:firstLine="3"/>
        <w:jc w:val="both"/>
        <w:rPr>
          <w:rFonts w:ascii="Tahoma" w:hAnsi="Tahoma" w:cs="Tahoma"/>
          <w:sz w:val="20"/>
          <w:szCs w:val="20"/>
        </w:rPr>
      </w:pPr>
      <w:r>
        <w:rPr>
          <w:rFonts w:ascii="Tahoma" w:hAnsi="Tahoma" w:cs="Tahoma"/>
          <w:sz w:val="20"/>
          <w:szCs w:val="20"/>
        </w:rPr>
        <w:t>d</w:t>
      </w:r>
      <w:r w:rsidRPr="00545188">
        <w:rPr>
          <w:rFonts w:ascii="Tahoma" w:hAnsi="Tahoma" w:cs="Tahoma"/>
          <w:sz w:val="20"/>
          <w:szCs w:val="20"/>
        </w:rPr>
        <w:t xml:space="preserve">oświadczenie, w okresie ostatnich 5 lat, </w:t>
      </w:r>
      <w:r>
        <w:rPr>
          <w:rFonts w:ascii="Tahoma" w:hAnsi="Tahoma" w:cs="Tahoma"/>
          <w:sz w:val="20"/>
          <w:szCs w:val="20"/>
        </w:rPr>
        <w:t xml:space="preserve">w kierowaniu projektem polegającym </w:t>
      </w:r>
      <w:r>
        <w:rPr>
          <w:rFonts w:ascii="Tahoma" w:hAnsi="Tahoma" w:cs="Tahoma"/>
          <w:sz w:val="20"/>
          <w:szCs w:val="20"/>
        </w:rPr>
        <w:br/>
        <w:t>na wdrożeniu,</w:t>
      </w:r>
      <w:r w:rsidRPr="00545188">
        <w:rPr>
          <w:rFonts w:ascii="Tahoma" w:hAnsi="Tahoma" w:cs="Tahoma"/>
          <w:sz w:val="20"/>
          <w:szCs w:val="20"/>
        </w:rPr>
        <w:t xml:space="preserve"> co najmniej</w:t>
      </w:r>
      <w:r>
        <w:rPr>
          <w:rFonts w:ascii="Tahoma" w:hAnsi="Tahoma" w:cs="Tahoma"/>
          <w:sz w:val="20"/>
          <w:szCs w:val="20"/>
        </w:rPr>
        <w:t>,</w:t>
      </w:r>
      <w:r w:rsidRPr="00545188">
        <w:rPr>
          <w:rFonts w:ascii="Tahoma" w:hAnsi="Tahoma" w:cs="Tahoma"/>
          <w:sz w:val="20"/>
          <w:szCs w:val="20"/>
        </w:rPr>
        <w:t xml:space="preserve"> jedn</w:t>
      </w:r>
      <w:r>
        <w:rPr>
          <w:rFonts w:ascii="Tahoma" w:hAnsi="Tahoma" w:cs="Tahoma"/>
          <w:sz w:val="20"/>
          <w:szCs w:val="20"/>
        </w:rPr>
        <w:t>ego</w:t>
      </w:r>
      <w:r w:rsidRPr="00545188">
        <w:rPr>
          <w:rFonts w:ascii="Tahoma" w:hAnsi="Tahoma" w:cs="Tahoma"/>
          <w:sz w:val="20"/>
          <w:szCs w:val="20"/>
        </w:rPr>
        <w:t xml:space="preserve"> projekt</w:t>
      </w:r>
      <w:r>
        <w:rPr>
          <w:rFonts w:ascii="Tahoma" w:hAnsi="Tahoma" w:cs="Tahoma"/>
          <w:sz w:val="20"/>
          <w:szCs w:val="20"/>
        </w:rPr>
        <w:t>u</w:t>
      </w:r>
      <w:r w:rsidRPr="00545188">
        <w:rPr>
          <w:rFonts w:ascii="Tahoma" w:hAnsi="Tahoma" w:cs="Tahoma"/>
          <w:sz w:val="20"/>
          <w:szCs w:val="20"/>
        </w:rPr>
        <w:t xml:space="preserve"> informatyczn</w:t>
      </w:r>
      <w:r>
        <w:rPr>
          <w:rFonts w:ascii="Tahoma" w:hAnsi="Tahoma" w:cs="Tahoma"/>
          <w:sz w:val="20"/>
          <w:szCs w:val="20"/>
        </w:rPr>
        <w:t>ego</w:t>
      </w:r>
      <w:r w:rsidR="001A080D">
        <w:rPr>
          <w:rFonts w:ascii="Tahoma" w:hAnsi="Tahoma" w:cs="Tahoma"/>
          <w:sz w:val="20"/>
          <w:szCs w:val="20"/>
        </w:rPr>
        <w:t xml:space="preserve"> polegającego </w:t>
      </w:r>
      <w:r w:rsidR="00393D38">
        <w:rPr>
          <w:rFonts w:ascii="Tahoma" w:hAnsi="Tahoma" w:cs="Tahoma"/>
          <w:sz w:val="20"/>
          <w:szCs w:val="20"/>
        </w:rPr>
        <w:br/>
      </w:r>
      <w:r w:rsidR="001A080D">
        <w:rPr>
          <w:rFonts w:ascii="Tahoma" w:hAnsi="Tahoma" w:cs="Tahoma"/>
          <w:sz w:val="20"/>
          <w:szCs w:val="20"/>
        </w:rPr>
        <w:t xml:space="preserve">na </w:t>
      </w:r>
      <w:r w:rsidR="00A118EA" w:rsidRPr="00545188">
        <w:rPr>
          <w:rFonts w:ascii="Tahoma" w:hAnsi="Tahoma" w:cs="Tahoma"/>
          <w:sz w:val="20"/>
          <w:szCs w:val="20"/>
        </w:rPr>
        <w:t>rozliczani</w:t>
      </w:r>
      <w:r w:rsidR="001A080D">
        <w:rPr>
          <w:rFonts w:ascii="Tahoma" w:hAnsi="Tahoma" w:cs="Tahoma"/>
          <w:sz w:val="20"/>
          <w:szCs w:val="20"/>
        </w:rPr>
        <w:t>u</w:t>
      </w:r>
      <w:r w:rsidR="00A118EA" w:rsidRPr="00545188">
        <w:rPr>
          <w:rFonts w:ascii="Tahoma" w:hAnsi="Tahoma" w:cs="Tahoma"/>
          <w:sz w:val="20"/>
          <w:szCs w:val="20"/>
        </w:rPr>
        <w:t xml:space="preserve"> </w:t>
      </w:r>
      <w:r w:rsidR="009543CA">
        <w:rPr>
          <w:rFonts w:ascii="Tahoma" w:hAnsi="Tahoma" w:cs="Tahoma"/>
          <w:sz w:val="20"/>
          <w:szCs w:val="20"/>
        </w:rPr>
        <w:t xml:space="preserve">bezgotówkowo </w:t>
      </w:r>
      <w:r w:rsidR="00A118EA" w:rsidRPr="00545188">
        <w:rPr>
          <w:rFonts w:ascii="Tahoma" w:hAnsi="Tahoma" w:cs="Tahoma"/>
          <w:sz w:val="20"/>
          <w:szCs w:val="20"/>
        </w:rPr>
        <w:t>opłat, wpłat lub innych świadczeń w liczbie</w:t>
      </w:r>
      <w:r w:rsidR="001A080D">
        <w:rPr>
          <w:rFonts w:ascii="Tahoma" w:hAnsi="Tahoma" w:cs="Tahoma"/>
          <w:sz w:val="20"/>
          <w:szCs w:val="20"/>
        </w:rPr>
        <w:t>,</w:t>
      </w:r>
      <w:r w:rsidR="00A118EA" w:rsidRPr="00545188">
        <w:rPr>
          <w:rFonts w:ascii="Tahoma" w:hAnsi="Tahoma" w:cs="Tahoma"/>
          <w:sz w:val="20"/>
          <w:szCs w:val="20"/>
        </w:rPr>
        <w:t xml:space="preserve"> co najmniej</w:t>
      </w:r>
      <w:r w:rsidR="001A080D">
        <w:rPr>
          <w:rFonts w:ascii="Tahoma" w:hAnsi="Tahoma" w:cs="Tahoma"/>
          <w:sz w:val="20"/>
          <w:szCs w:val="20"/>
        </w:rPr>
        <w:t>,</w:t>
      </w:r>
      <w:r w:rsidR="00A118EA" w:rsidRPr="00545188">
        <w:rPr>
          <w:rFonts w:ascii="Tahoma" w:hAnsi="Tahoma" w:cs="Tahoma"/>
          <w:sz w:val="20"/>
          <w:szCs w:val="20"/>
        </w:rPr>
        <w:t xml:space="preserve"> 10 tys. operacji płatniczych miesięcznie.</w:t>
      </w:r>
    </w:p>
    <w:p w14:paraId="2641EFD4" w14:textId="6E1253FD" w:rsidR="001A080D" w:rsidRDefault="00A118EA" w:rsidP="001A080D">
      <w:pPr>
        <w:spacing w:after="0" w:line="240" w:lineRule="auto"/>
        <w:ind w:left="993"/>
        <w:jc w:val="both"/>
        <w:rPr>
          <w:rFonts w:ascii="Tahoma" w:hAnsi="Tahoma" w:cs="Tahoma"/>
          <w:sz w:val="20"/>
          <w:szCs w:val="20"/>
        </w:rPr>
      </w:pPr>
      <w:r w:rsidRPr="00545188">
        <w:rPr>
          <w:rFonts w:ascii="Tahoma" w:hAnsi="Tahoma" w:cs="Tahoma"/>
          <w:sz w:val="20"/>
          <w:szCs w:val="20"/>
        </w:rPr>
        <w:t xml:space="preserve">Każda z osób, którymi </w:t>
      </w:r>
      <w:r w:rsidR="00721FAE" w:rsidRPr="00545188">
        <w:rPr>
          <w:rFonts w:ascii="Tahoma" w:hAnsi="Tahoma" w:cs="Tahoma"/>
          <w:sz w:val="20"/>
          <w:szCs w:val="20"/>
        </w:rPr>
        <w:t xml:space="preserve">Wykonawca </w:t>
      </w:r>
      <w:r w:rsidRPr="00545188">
        <w:rPr>
          <w:rFonts w:ascii="Tahoma" w:hAnsi="Tahoma" w:cs="Tahoma"/>
          <w:sz w:val="20"/>
          <w:szCs w:val="20"/>
        </w:rPr>
        <w:t xml:space="preserve">dysponuje lub będzie dysponował, musi spełniać wszystkie warunki stawiane dla danej funkcji. Dopuszczalne jest pełnienie maksymalnie dwóch funkcji przez jedną osobę, przy czym </w:t>
      </w:r>
      <w:r w:rsidR="001A080D">
        <w:rPr>
          <w:rFonts w:ascii="Tahoma" w:hAnsi="Tahoma" w:cs="Tahoma"/>
          <w:sz w:val="20"/>
          <w:szCs w:val="20"/>
        </w:rPr>
        <w:t xml:space="preserve">Zamawiający nie wyraża zgody, aby funkcję Specjalisty ds. jakości pełniła jedna osoba. </w:t>
      </w:r>
    </w:p>
    <w:p w14:paraId="2882DE14" w14:textId="266ADE68" w:rsidR="007D77A5" w:rsidRDefault="007D77A5">
      <w:pPr>
        <w:rPr>
          <w:rFonts w:ascii="Tahoma" w:hAnsi="Tahoma" w:cs="Tahoma"/>
          <w:bCs/>
          <w:sz w:val="20"/>
          <w:szCs w:val="44"/>
        </w:rPr>
      </w:pPr>
      <w:r>
        <w:rPr>
          <w:rFonts w:ascii="Tahoma" w:hAnsi="Tahoma" w:cs="Tahoma"/>
          <w:bCs/>
          <w:sz w:val="20"/>
          <w:szCs w:val="44"/>
        </w:rPr>
        <w:br w:type="page"/>
      </w:r>
    </w:p>
    <w:p w14:paraId="6CE309B4" w14:textId="77777777" w:rsidR="005545E9" w:rsidRPr="007D77A5" w:rsidRDefault="005545E9" w:rsidP="00D37588">
      <w:pPr>
        <w:spacing w:after="0" w:line="240" w:lineRule="auto"/>
        <w:jc w:val="both"/>
        <w:rPr>
          <w:rFonts w:ascii="Tahoma" w:hAnsi="Tahoma" w:cs="Tahoma"/>
          <w:bCs/>
          <w:sz w:val="4"/>
          <w:szCs w:val="18"/>
        </w:rPr>
      </w:pPr>
    </w:p>
    <w:p w14:paraId="3521DFA3"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rPr>
        <w:t>Podstawy wykluczenia.</w:t>
      </w:r>
    </w:p>
    <w:p w14:paraId="6F8D33B9" w14:textId="77777777" w:rsidR="00D37588" w:rsidRPr="00A37378" w:rsidRDefault="00D37588" w:rsidP="00D37588">
      <w:pPr>
        <w:pStyle w:val="Default"/>
        <w:numPr>
          <w:ilvl w:val="1"/>
          <w:numId w:val="1"/>
        </w:numPr>
        <w:ind w:left="284" w:hanging="284"/>
        <w:jc w:val="both"/>
        <w:rPr>
          <w:rFonts w:ascii="Tahoma" w:hAnsi="Tahoma" w:cs="Tahoma"/>
          <w:color w:val="auto"/>
          <w:sz w:val="20"/>
          <w:szCs w:val="20"/>
        </w:rPr>
      </w:pPr>
      <w:r w:rsidRPr="00A37378">
        <w:rPr>
          <w:rFonts w:ascii="Tahoma" w:hAnsi="Tahoma" w:cs="Tahoma"/>
          <w:color w:val="auto"/>
          <w:sz w:val="20"/>
          <w:szCs w:val="20"/>
        </w:rPr>
        <w:t xml:space="preserve">Z postępowania o udzielenie zamówienia </w:t>
      </w:r>
      <w:r w:rsidRPr="00A37378">
        <w:rPr>
          <w:rFonts w:ascii="Tahoma" w:hAnsi="Tahoma" w:cs="Tahoma"/>
          <w:b/>
          <w:bCs/>
          <w:color w:val="auto"/>
          <w:sz w:val="20"/>
          <w:szCs w:val="20"/>
        </w:rPr>
        <w:t>Zamawiający, wykluczy Wykonawcę</w:t>
      </w:r>
      <w:r w:rsidRPr="00A37378">
        <w:rPr>
          <w:rFonts w:ascii="Tahoma" w:hAnsi="Tahoma" w:cs="Tahoma"/>
          <w:color w:val="auto"/>
          <w:sz w:val="20"/>
          <w:szCs w:val="20"/>
        </w:rPr>
        <w:t>:</w:t>
      </w:r>
    </w:p>
    <w:p w14:paraId="1706334D" w14:textId="77777777"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 xml:space="preserve">będącego osobą fizyczną, którego prawomocnie skazano za przestępstwo: </w:t>
      </w:r>
    </w:p>
    <w:p w14:paraId="63EAC472" w14:textId="77777777" w:rsidR="00D37588" w:rsidRPr="00A37378" w:rsidRDefault="00D37588" w:rsidP="00D37588">
      <w:pPr>
        <w:pStyle w:val="Default"/>
        <w:numPr>
          <w:ilvl w:val="2"/>
          <w:numId w:val="1"/>
        </w:numPr>
        <w:ind w:left="1134" w:hanging="425"/>
        <w:jc w:val="both"/>
        <w:rPr>
          <w:rFonts w:ascii="Tahoma" w:hAnsi="Tahoma" w:cs="Tahoma"/>
          <w:color w:val="auto"/>
          <w:sz w:val="20"/>
          <w:szCs w:val="20"/>
        </w:rPr>
      </w:pPr>
      <w:r w:rsidRPr="00A37378">
        <w:rPr>
          <w:rFonts w:ascii="Tahoma" w:hAnsi="Tahoma" w:cs="Tahoma"/>
          <w:color w:val="auto"/>
          <w:sz w:val="20"/>
          <w:szCs w:val="20"/>
        </w:rPr>
        <w:t xml:space="preserve">udziału w zorganizowanej grupie przestępczej albo związku mającym na celu popełnienie przestępstwa lub przestępstwa skarbowego, o którym mowa w art. 258 Kodeksu karnego, </w:t>
      </w:r>
    </w:p>
    <w:p w14:paraId="407F4173" w14:textId="77777777" w:rsidR="00D37588" w:rsidRPr="00A37378" w:rsidRDefault="00D37588" w:rsidP="00D37588">
      <w:pPr>
        <w:pStyle w:val="Default"/>
        <w:numPr>
          <w:ilvl w:val="2"/>
          <w:numId w:val="1"/>
        </w:numPr>
        <w:ind w:left="1134" w:hanging="425"/>
        <w:jc w:val="both"/>
        <w:rPr>
          <w:rFonts w:ascii="Tahoma" w:hAnsi="Tahoma" w:cs="Tahoma"/>
          <w:color w:val="auto"/>
          <w:sz w:val="20"/>
          <w:szCs w:val="20"/>
        </w:rPr>
      </w:pPr>
      <w:r w:rsidRPr="00A37378">
        <w:rPr>
          <w:rFonts w:ascii="Tahoma" w:hAnsi="Tahoma" w:cs="Tahoma"/>
          <w:color w:val="auto"/>
          <w:sz w:val="20"/>
          <w:szCs w:val="20"/>
        </w:rPr>
        <w:t xml:space="preserve">handlu ludźmi, o którym mowa w art. 189a Kodeksu karnego, </w:t>
      </w:r>
    </w:p>
    <w:p w14:paraId="6CFEB22A" w14:textId="77777777" w:rsidR="00D37588" w:rsidRPr="00A37378" w:rsidRDefault="00D37588" w:rsidP="00D37588">
      <w:pPr>
        <w:pStyle w:val="Default"/>
        <w:numPr>
          <w:ilvl w:val="2"/>
          <w:numId w:val="1"/>
        </w:numPr>
        <w:ind w:left="1134" w:hanging="425"/>
        <w:jc w:val="both"/>
        <w:rPr>
          <w:rFonts w:ascii="Tahoma" w:hAnsi="Tahoma" w:cs="Tahoma"/>
          <w:color w:val="auto"/>
          <w:sz w:val="20"/>
          <w:szCs w:val="20"/>
        </w:rPr>
      </w:pPr>
      <w:r w:rsidRPr="00A37378">
        <w:rPr>
          <w:rFonts w:ascii="Tahoma" w:hAnsi="Tahoma" w:cs="Tahoma"/>
          <w:color w:val="auto"/>
          <w:sz w:val="20"/>
          <w:szCs w:val="20"/>
        </w:rPr>
        <w:t xml:space="preserve">o którym mowa w art. 228-230a, art. 250a Kodeksu karnego lub w art. 46 lub art. 48 ustawy z dnia 25 czerwca 2010 r. o sporcie, </w:t>
      </w:r>
    </w:p>
    <w:p w14:paraId="0205E9DA" w14:textId="16988113" w:rsidR="00D37588" w:rsidRPr="00A37378" w:rsidRDefault="00D37588" w:rsidP="00D37588">
      <w:pPr>
        <w:pStyle w:val="Default"/>
        <w:numPr>
          <w:ilvl w:val="2"/>
          <w:numId w:val="1"/>
        </w:numPr>
        <w:ind w:left="1134" w:hanging="425"/>
        <w:jc w:val="both"/>
        <w:rPr>
          <w:rFonts w:ascii="Tahoma" w:hAnsi="Tahoma" w:cs="Tahoma"/>
          <w:color w:val="auto"/>
          <w:sz w:val="20"/>
          <w:szCs w:val="20"/>
        </w:rPr>
      </w:pPr>
      <w:r w:rsidRPr="00A37378">
        <w:rPr>
          <w:rFonts w:ascii="Tahoma" w:hAnsi="Tahoma" w:cs="Tahoma"/>
          <w:color w:val="auto"/>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FC4465" w:rsidRPr="00A37378">
        <w:rPr>
          <w:rFonts w:ascii="Tahoma" w:hAnsi="Tahoma" w:cs="Tahoma"/>
          <w:color w:val="auto"/>
          <w:sz w:val="20"/>
          <w:szCs w:val="20"/>
        </w:rPr>
        <w:br/>
      </w:r>
      <w:r w:rsidRPr="00A37378">
        <w:rPr>
          <w:rFonts w:ascii="Tahoma" w:hAnsi="Tahoma" w:cs="Tahoma"/>
          <w:color w:val="auto"/>
          <w:sz w:val="20"/>
          <w:szCs w:val="20"/>
        </w:rPr>
        <w:t xml:space="preserve">w art. 299 Kodeksu karnego, </w:t>
      </w:r>
    </w:p>
    <w:p w14:paraId="37E8F596" w14:textId="77777777" w:rsidR="00D37588" w:rsidRPr="00A37378" w:rsidRDefault="00D37588" w:rsidP="00D37588">
      <w:pPr>
        <w:pStyle w:val="Default"/>
        <w:numPr>
          <w:ilvl w:val="2"/>
          <w:numId w:val="1"/>
        </w:numPr>
        <w:ind w:left="1134" w:hanging="425"/>
        <w:jc w:val="both"/>
        <w:rPr>
          <w:rFonts w:ascii="Tahoma" w:hAnsi="Tahoma" w:cs="Tahoma"/>
          <w:sz w:val="20"/>
          <w:szCs w:val="20"/>
        </w:rPr>
      </w:pPr>
      <w:r w:rsidRPr="00A37378">
        <w:rPr>
          <w:rFonts w:ascii="Tahoma" w:hAnsi="Tahoma" w:cs="Tahoma"/>
          <w:color w:val="auto"/>
          <w:sz w:val="20"/>
          <w:szCs w:val="20"/>
        </w:rPr>
        <w:t xml:space="preserve">o charakterze terrorystycznym, o którym mowa w art. 115 § 20 Kodeksu karnego, lub mające na celu popełnienie tego przestępstwa, </w:t>
      </w:r>
    </w:p>
    <w:p w14:paraId="3C06CFC5" w14:textId="484FC855" w:rsidR="00D37588" w:rsidRPr="001A080D" w:rsidRDefault="00D37588" w:rsidP="00A1292E">
      <w:pPr>
        <w:pStyle w:val="Default"/>
        <w:numPr>
          <w:ilvl w:val="2"/>
          <w:numId w:val="1"/>
        </w:numPr>
        <w:ind w:left="1134" w:hanging="425"/>
        <w:jc w:val="both"/>
        <w:rPr>
          <w:rFonts w:ascii="Tahoma" w:hAnsi="Tahoma" w:cs="Tahoma"/>
          <w:color w:val="auto"/>
          <w:sz w:val="20"/>
          <w:szCs w:val="20"/>
        </w:rPr>
      </w:pPr>
      <w:r w:rsidRPr="001A080D">
        <w:rPr>
          <w:rFonts w:ascii="Tahoma" w:hAnsi="Tahoma" w:cs="Tahoma"/>
          <w:color w:val="aut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1CBE7A" w14:textId="77777777" w:rsidR="00D37588" w:rsidRPr="00A37378" w:rsidRDefault="00D37588" w:rsidP="00D37588">
      <w:pPr>
        <w:pStyle w:val="Default"/>
        <w:numPr>
          <w:ilvl w:val="2"/>
          <w:numId w:val="1"/>
        </w:numPr>
        <w:ind w:left="1134" w:hanging="425"/>
        <w:jc w:val="both"/>
        <w:rPr>
          <w:rFonts w:ascii="Tahoma" w:hAnsi="Tahoma" w:cs="Tahoma"/>
          <w:color w:val="auto"/>
          <w:sz w:val="20"/>
          <w:szCs w:val="20"/>
        </w:rPr>
      </w:pPr>
      <w:r w:rsidRPr="00A37378">
        <w:rPr>
          <w:rFonts w:ascii="Tahoma" w:hAnsi="Tahoma" w:cs="Tahom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6C44023" w14:textId="77777777" w:rsidR="00D37588" w:rsidRPr="00A37378" w:rsidRDefault="00D37588" w:rsidP="00D37588">
      <w:pPr>
        <w:pStyle w:val="Default"/>
        <w:ind w:firstLineChars="283" w:firstLine="566"/>
        <w:jc w:val="both"/>
        <w:rPr>
          <w:rFonts w:ascii="Tahoma" w:hAnsi="Tahoma" w:cs="Tahoma"/>
          <w:color w:val="auto"/>
          <w:sz w:val="20"/>
          <w:szCs w:val="20"/>
        </w:rPr>
      </w:pPr>
      <w:r w:rsidRPr="00A37378">
        <w:rPr>
          <w:rFonts w:ascii="Tahoma" w:hAnsi="Tahoma" w:cs="Tahoma"/>
          <w:color w:val="auto"/>
          <w:sz w:val="20"/>
          <w:szCs w:val="20"/>
        </w:rPr>
        <w:t xml:space="preserve">– lub za odpowiedni czyn zabroniony określony w przepisach prawa obcego; </w:t>
      </w:r>
    </w:p>
    <w:p w14:paraId="51DD552E" w14:textId="432DEEF0" w:rsidR="00D37588" w:rsidRPr="00A37378" w:rsidRDefault="00D37588" w:rsidP="00D37588">
      <w:pPr>
        <w:pStyle w:val="Default"/>
        <w:ind w:firstLineChars="352" w:firstLine="707"/>
        <w:jc w:val="both"/>
        <w:rPr>
          <w:rFonts w:ascii="Tahoma" w:hAnsi="Tahoma" w:cs="Tahoma"/>
          <w:b/>
          <w:bCs/>
          <w:color w:val="auto"/>
          <w:sz w:val="20"/>
          <w:szCs w:val="20"/>
        </w:rPr>
      </w:pPr>
      <w:r w:rsidRPr="00A37378">
        <w:rPr>
          <w:rFonts w:ascii="Tahoma" w:hAnsi="Tahoma" w:cs="Tahoma"/>
          <w:b/>
          <w:bCs/>
          <w:color w:val="auto"/>
          <w:sz w:val="20"/>
          <w:szCs w:val="20"/>
        </w:rPr>
        <w:t>(art. 108 ust. 1, pkt 1 Pzp)</w:t>
      </w:r>
    </w:p>
    <w:p w14:paraId="3319B714" w14:textId="011826E3"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 xml:space="preserve">jeżeli urzędującego członka jego organu zarządzającego lub nadzorczego, wspólnika spółki </w:t>
      </w:r>
      <w:r w:rsidR="00FC4465" w:rsidRPr="00A37378">
        <w:rPr>
          <w:rFonts w:ascii="Tahoma" w:hAnsi="Tahoma" w:cs="Tahoma"/>
          <w:color w:val="auto"/>
          <w:sz w:val="20"/>
          <w:szCs w:val="20"/>
        </w:rPr>
        <w:br/>
      </w:r>
      <w:r w:rsidRPr="00A37378">
        <w:rPr>
          <w:rFonts w:ascii="Tahoma" w:hAnsi="Tahoma" w:cs="Tahoma"/>
          <w:color w:val="auto"/>
          <w:sz w:val="20"/>
          <w:szCs w:val="20"/>
        </w:rPr>
        <w:t xml:space="preserve">w spółce jawnej lub partnerskiej albo komplementariusza w spółce komandytowej lub komandytowo-akcyjnej lub prokurenta prawomocnie skazano za przestępstwo, o którym mowa w pkt 1.1; </w:t>
      </w:r>
    </w:p>
    <w:p w14:paraId="7C914D48" w14:textId="77777777" w:rsidR="00D37588" w:rsidRPr="00A37378" w:rsidRDefault="00D37588" w:rsidP="00D37588">
      <w:pPr>
        <w:pStyle w:val="Default"/>
        <w:ind w:left="284" w:firstLine="424"/>
        <w:jc w:val="both"/>
        <w:rPr>
          <w:rFonts w:ascii="Tahoma" w:hAnsi="Tahoma" w:cs="Tahoma"/>
          <w:color w:val="auto"/>
          <w:sz w:val="20"/>
          <w:szCs w:val="20"/>
        </w:rPr>
      </w:pPr>
      <w:r w:rsidRPr="00A37378">
        <w:rPr>
          <w:rFonts w:ascii="Tahoma" w:hAnsi="Tahoma" w:cs="Tahoma"/>
          <w:b/>
          <w:bCs/>
          <w:color w:val="auto"/>
          <w:sz w:val="20"/>
          <w:szCs w:val="20"/>
        </w:rPr>
        <w:t>(art. 108 ust. 1 pkt 2 Pzp)</w:t>
      </w:r>
    </w:p>
    <w:p w14:paraId="6D4ECD3F" w14:textId="3D33A39A"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 xml:space="preserve">wobec którego wydano prawomocny wyrok sądu lub ostateczną decyzję administracyjną </w:t>
      </w:r>
      <w:r w:rsidR="00FC4465" w:rsidRPr="00A37378">
        <w:rPr>
          <w:rFonts w:ascii="Tahoma" w:hAnsi="Tahoma" w:cs="Tahoma"/>
          <w:color w:val="auto"/>
          <w:sz w:val="20"/>
          <w:szCs w:val="20"/>
        </w:rPr>
        <w:br/>
      </w:r>
      <w:r w:rsidRPr="00A37378">
        <w:rPr>
          <w:rFonts w:ascii="Tahoma" w:hAnsi="Tahoma" w:cs="Tahoma"/>
          <w:color w:val="auto"/>
          <w:sz w:val="20"/>
          <w:szCs w:val="20"/>
        </w:rPr>
        <w:t xml:space="preserve">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0324E11A" w14:textId="77777777" w:rsidR="00D37588" w:rsidRPr="00A37378" w:rsidRDefault="00D37588" w:rsidP="00D37588">
      <w:pPr>
        <w:pStyle w:val="Default"/>
        <w:ind w:left="284" w:firstLine="424"/>
        <w:jc w:val="both"/>
        <w:rPr>
          <w:rFonts w:ascii="Tahoma" w:hAnsi="Tahoma" w:cs="Tahoma"/>
          <w:color w:val="auto"/>
          <w:sz w:val="20"/>
          <w:szCs w:val="20"/>
        </w:rPr>
      </w:pPr>
      <w:r w:rsidRPr="00A37378">
        <w:rPr>
          <w:rFonts w:ascii="Tahoma" w:hAnsi="Tahoma" w:cs="Tahoma"/>
          <w:b/>
          <w:bCs/>
          <w:color w:val="auto"/>
          <w:sz w:val="20"/>
          <w:szCs w:val="20"/>
        </w:rPr>
        <w:t>(art. 108 ust. 1 pkt 3 Pzp)</w:t>
      </w:r>
    </w:p>
    <w:p w14:paraId="38DC559F" w14:textId="77777777"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wobec którego prawomocnie orzeczono zakaz ubiegania się o zamówienia publiczne;</w:t>
      </w:r>
    </w:p>
    <w:p w14:paraId="77CD90EC" w14:textId="77777777" w:rsidR="00D37588" w:rsidRPr="00A37378" w:rsidRDefault="00D37588" w:rsidP="00D37588">
      <w:pPr>
        <w:pStyle w:val="Default"/>
        <w:ind w:left="284" w:firstLine="424"/>
        <w:jc w:val="both"/>
        <w:rPr>
          <w:rFonts w:ascii="Tahoma" w:hAnsi="Tahoma" w:cs="Tahoma"/>
          <w:color w:val="auto"/>
          <w:sz w:val="20"/>
          <w:szCs w:val="20"/>
        </w:rPr>
      </w:pPr>
      <w:r w:rsidRPr="00A37378">
        <w:rPr>
          <w:rFonts w:ascii="Tahoma" w:hAnsi="Tahoma" w:cs="Tahoma"/>
          <w:b/>
          <w:bCs/>
          <w:color w:val="auto"/>
          <w:sz w:val="20"/>
          <w:szCs w:val="20"/>
        </w:rPr>
        <w:t>(art. 108 ust. 1 pkt 4 Pzp)</w:t>
      </w:r>
    </w:p>
    <w:p w14:paraId="243DAE9D" w14:textId="4CC80050"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 xml:space="preserve">jeżeli Zamawiający może stwierdzić, na podstawie wiarygodnych przesłanek, że Wykonawca zawarł z innymi Wykonawcami porozumienie mające na celu zakłócenie konkurencji, </w:t>
      </w:r>
      <w:r w:rsidR="00FC4465" w:rsidRPr="00A37378">
        <w:rPr>
          <w:rFonts w:ascii="Tahoma" w:hAnsi="Tahoma" w:cs="Tahoma"/>
          <w:color w:val="auto"/>
          <w:sz w:val="20"/>
          <w:szCs w:val="20"/>
        </w:rPr>
        <w:br/>
      </w:r>
      <w:r w:rsidRPr="00A37378">
        <w:rPr>
          <w:rFonts w:ascii="Tahoma" w:hAnsi="Tahoma" w:cs="Tahoma"/>
          <w:color w:val="auto"/>
          <w:sz w:val="20"/>
          <w:szCs w:val="20"/>
        </w:rPr>
        <w:t xml:space="preserve">w szczególności jeżeli należąc do tej samej grupy kapitałowej w rozumieniu ustawy z dnia </w:t>
      </w:r>
      <w:r w:rsidR="00FC4465" w:rsidRPr="00A37378">
        <w:rPr>
          <w:rFonts w:ascii="Tahoma" w:hAnsi="Tahoma" w:cs="Tahoma"/>
          <w:color w:val="auto"/>
          <w:sz w:val="20"/>
          <w:szCs w:val="20"/>
        </w:rPr>
        <w:br/>
      </w:r>
      <w:r w:rsidRPr="00A37378">
        <w:rPr>
          <w:rFonts w:ascii="Tahoma" w:hAnsi="Tahoma" w:cs="Tahoma"/>
          <w:color w:val="auto"/>
          <w:sz w:val="20"/>
          <w:szCs w:val="20"/>
        </w:rPr>
        <w:t xml:space="preserve">16 lutego 2007 r. o ochronie konkurencji i konsumentów, złożyli odrębne oferty, chyba </w:t>
      </w:r>
      <w:r w:rsidR="00FC4465" w:rsidRPr="00A37378">
        <w:rPr>
          <w:rFonts w:ascii="Tahoma" w:hAnsi="Tahoma" w:cs="Tahoma"/>
          <w:color w:val="auto"/>
          <w:sz w:val="20"/>
          <w:szCs w:val="20"/>
        </w:rPr>
        <w:br/>
      </w:r>
      <w:r w:rsidRPr="00A37378">
        <w:rPr>
          <w:rFonts w:ascii="Tahoma" w:hAnsi="Tahoma" w:cs="Tahoma"/>
          <w:color w:val="auto"/>
          <w:sz w:val="20"/>
          <w:szCs w:val="20"/>
        </w:rPr>
        <w:t xml:space="preserve">że wykażą, że przygotowali te oferty niezależnie od siebie; </w:t>
      </w:r>
    </w:p>
    <w:p w14:paraId="6D6080B1" w14:textId="77777777" w:rsidR="00D37588" w:rsidRPr="00A37378" w:rsidRDefault="00D37588" w:rsidP="00D37588">
      <w:pPr>
        <w:pStyle w:val="Default"/>
        <w:ind w:left="284" w:firstLine="424"/>
        <w:jc w:val="both"/>
        <w:rPr>
          <w:rFonts w:ascii="Tahoma" w:hAnsi="Tahoma" w:cs="Tahoma"/>
          <w:b/>
          <w:bCs/>
          <w:sz w:val="20"/>
          <w:szCs w:val="20"/>
        </w:rPr>
      </w:pPr>
      <w:r w:rsidRPr="00A37378">
        <w:rPr>
          <w:rFonts w:ascii="Tahoma" w:hAnsi="Tahoma" w:cs="Tahoma"/>
          <w:b/>
          <w:bCs/>
          <w:color w:val="auto"/>
          <w:sz w:val="20"/>
          <w:szCs w:val="20"/>
        </w:rPr>
        <w:t>(art. 108 ust. 1 pkt 5 Pzp)</w:t>
      </w:r>
    </w:p>
    <w:p w14:paraId="2A360754" w14:textId="15BBDE1F"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 xml:space="preserve">jeżeli, w przypadkach, o których mowa w art. 85 ust. 1 Pzp, doszło do zakłócenia konkurencji wynikającego z wcześniejszego zaangażowania tego Wykonawcy lub podmiotu, który należy </w:t>
      </w:r>
      <w:r w:rsidR="00FC4465" w:rsidRPr="00A37378">
        <w:rPr>
          <w:rFonts w:ascii="Tahoma" w:hAnsi="Tahoma" w:cs="Tahoma"/>
          <w:color w:val="auto"/>
          <w:sz w:val="20"/>
          <w:szCs w:val="20"/>
        </w:rPr>
        <w:br/>
      </w:r>
      <w:r w:rsidRPr="00A37378">
        <w:rPr>
          <w:rFonts w:ascii="Tahoma" w:hAnsi="Tahoma" w:cs="Tahoma"/>
          <w:color w:val="auto"/>
          <w:sz w:val="20"/>
          <w:szCs w:val="20"/>
        </w:rPr>
        <w:t xml:space="preserve">z Wykonawcą do tej samej grupy kapitałowej w rozumieniu ustawy z dnia 16 lutego 2007 r. </w:t>
      </w:r>
      <w:r w:rsidR="00FC4465" w:rsidRPr="00A37378">
        <w:rPr>
          <w:rFonts w:ascii="Tahoma" w:hAnsi="Tahoma" w:cs="Tahoma"/>
          <w:color w:val="auto"/>
          <w:sz w:val="20"/>
          <w:szCs w:val="20"/>
        </w:rPr>
        <w:br/>
      </w:r>
      <w:r w:rsidRPr="00A37378">
        <w:rPr>
          <w:rFonts w:ascii="Tahoma" w:hAnsi="Tahoma" w:cs="Tahoma"/>
          <w:color w:val="auto"/>
          <w:sz w:val="20"/>
          <w:szCs w:val="20"/>
        </w:rPr>
        <w:t xml:space="preserve">o ochronie konkurencji i konsumentów, chyba że spowodowane tym zakłócenie konkurencji może być wyeliminowane w inny sposób niż przez wykluczenie Wykonawcy z udziału </w:t>
      </w:r>
      <w:r w:rsidR="00FC4465" w:rsidRPr="00A37378">
        <w:rPr>
          <w:rFonts w:ascii="Tahoma" w:hAnsi="Tahoma" w:cs="Tahoma"/>
          <w:color w:val="auto"/>
          <w:sz w:val="20"/>
          <w:szCs w:val="20"/>
        </w:rPr>
        <w:br/>
      </w:r>
      <w:r w:rsidRPr="00A37378">
        <w:rPr>
          <w:rFonts w:ascii="Tahoma" w:hAnsi="Tahoma" w:cs="Tahoma"/>
          <w:color w:val="auto"/>
          <w:sz w:val="20"/>
          <w:szCs w:val="20"/>
        </w:rPr>
        <w:t>w postępowaniu o udzielenie zamówienia.</w:t>
      </w:r>
    </w:p>
    <w:p w14:paraId="75C3F342" w14:textId="77777777" w:rsidR="00D37588" w:rsidRPr="00A37378" w:rsidRDefault="00D37588" w:rsidP="00D37588">
      <w:pPr>
        <w:pStyle w:val="Default"/>
        <w:ind w:left="709"/>
        <w:jc w:val="both"/>
        <w:rPr>
          <w:rFonts w:ascii="Tahoma" w:hAnsi="Tahoma" w:cs="Tahoma"/>
          <w:color w:val="auto"/>
          <w:sz w:val="20"/>
          <w:szCs w:val="20"/>
        </w:rPr>
      </w:pPr>
      <w:r w:rsidRPr="00A37378">
        <w:rPr>
          <w:rFonts w:ascii="Tahoma" w:hAnsi="Tahoma" w:cs="Tahoma"/>
          <w:b/>
          <w:bCs/>
          <w:color w:val="auto"/>
          <w:sz w:val="20"/>
          <w:szCs w:val="20"/>
        </w:rPr>
        <w:t>(art. 108 ust. 1 pkt 6 Pzp)</w:t>
      </w:r>
    </w:p>
    <w:p w14:paraId="47776A48" w14:textId="77777777" w:rsidR="00D37588" w:rsidRPr="00A37378" w:rsidRDefault="00D37588" w:rsidP="00D37588">
      <w:pPr>
        <w:pStyle w:val="Default"/>
        <w:numPr>
          <w:ilvl w:val="0"/>
          <w:numId w:val="6"/>
        </w:numPr>
        <w:ind w:left="284" w:hanging="284"/>
        <w:jc w:val="both"/>
        <w:rPr>
          <w:rFonts w:ascii="Tahoma" w:hAnsi="Tahoma" w:cs="Tahoma"/>
          <w:color w:val="auto"/>
          <w:sz w:val="20"/>
          <w:szCs w:val="20"/>
        </w:rPr>
      </w:pPr>
      <w:r w:rsidRPr="00A37378">
        <w:rPr>
          <w:rFonts w:ascii="Tahoma" w:hAnsi="Tahoma" w:cs="Tahoma"/>
          <w:color w:val="auto"/>
          <w:sz w:val="20"/>
          <w:szCs w:val="20"/>
        </w:rPr>
        <w:t xml:space="preserve">Z postępowania o udzielenie zamówienia Zamawiający </w:t>
      </w:r>
      <w:r w:rsidRPr="00A37378">
        <w:rPr>
          <w:rFonts w:ascii="Tahoma" w:hAnsi="Tahoma" w:cs="Tahoma"/>
          <w:b/>
          <w:bCs/>
          <w:color w:val="auto"/>
          <w:sz w:val="20"/>
          <w:szCs w:val="20"/>
        </w:rPr>
        <w:t>wykluczy także Wykonawcę</w:t>
      </w:r>
      <w:r w:rsidRPr="00A37378">
        <w:rPr>
          <w:rFonts w:ascii="Tahoma" w:hAnsi="Tahoma" w:cs="Tahoma"/>
          <w:color w:val="auto"/>
          <w:sz w:val="20"/>
          <w:szCs w:val="20"/>
        </w:rPr>
        <w:t>:</w:t>
      </w:r>
    </w:p>
    <w:p w14:paraId="4B35264B" w14:textId="124C4DE7"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 xml:space="preserve">który naruszył obowiązki dotyczące płatności podatków, opłat lub składek na ubezpieczenia społeczne lub zdrowotne, z wyjątkiem przypadku, o którym mowa w art. 108 ust. 1 pkt 3 Pzp, chyba że Wykonawca odpowiednio przed upływem terminu składania ofert dokonał płatności należnych podatków, opłat lub składek na ubezpieczenia społeczne lub zdrowotne wraz </w:t>
      </w:r>
      <w:r w:rsidR="00FC4465" w:rsidRPr="00A37378">
        <w:rPr>
          <w:rFonts w:ascii="Tahoma" w:hAnsi="Tahoma" w:cs="Tahoma"/>
          <w:color w:val="auto"/>
          <w:sz w:val="20"/>
          <w:szCs w:val="20"/>
        </w:rPr>
        <w:br/>
      </w:r>
      <w:r w:rsidRPr="00A37378">
        <w:rPr>
          <w:rFonts w:ascii="Tahoma" w:hAnsi="Tahoma" w:cs="Tahoma"/>
          <w:color w:val="auto"/>
          <w:sz w:val="20"/>
          <w:szCs w:val="20"/>
        </w:rPr>
        <w:t>z odsetkami lub grzywnami lub zawarł wiążące porozumienie w sprawie spłaty tych należności;</w:t>
      </w:r>
    </w:p>
    <w:p w14:paraId="510AF8CA" w14:textId="77777777" w:rsidR="00D37588" w:rsidRPr="00A37378" w:rsidRDefault="00D37588" w:rsidP="00D37588">
      <w:pPr>
        <w:pStyle w:val="Default"/>
        <w:ind w:left="708"/>
        <w:jc w:val="both"/>
        <w:rPr>
          <w:rFonts w:ascii="Tahoma" w:hAnsi="Tahoma" w:cs="Tahoma"/>
          <w:color w:val="auto"/>
          <w:sz w:val="20"/>
          <w:szCs w:val="20"/>
        </w:rPr>
      </w:pPr>
      <w:r w:rsidRPr="00A37378">
        <w:rPr>
          <w:rFonts w:ascii="Tahoma" w:hAnsi="Tahoma" w:cs="Tahoma"/>
          <w:b/>
          <w:bCs/>
          <w:color w:val="auto"/>
          <w:sz w:val="20"/>
          <w:szCs w:val="20"/>
        </w:rPr>
        <w:t>(art. 109 ust. 1 pkt 1 Pzp)</w:t>
      </w:r>
    </w:p>
    <w:p w14:paraId="2CF74CA7" w14:textId="77777777"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447265" w14:textId="77777777" w:rsidR="00D37588" w:rsidRPr="00A37378" w:rsidRDefault="00D37588" w:rsidP="00D37588">
      <w:pPr>
        <w:pStyle w:val="Default"/>
        <w:ind w:left="709"/>
        <w:jc w:val="both"/>
        <w:rPr>
          <w:rFonts w:ascii="Tahoma" w:hAnsi="Tahoma" w:cs="Tahoma"/>
          <w:color w:val="auto"/>
          <w:sz w:val="20"/>
          <w:szCs w:val="20"/>
        </w:rPr>
      </w:pPr>
      <w:r w:rsidRPr="00A37378">
        <w:rPr>
          <w:rFonts w:ascii="Tahoma" w:hAnsi="Tahoma" w:cs="Tahoma"/>
          <w:b/>
          <w:bCs/>
          <w:color w:val="auto"/>
          <w:sz w:val="20"/>
          <w:szCs w:val="20"/>
        </w:rPr>
        <w:t>(art. 109 ust. 1 pkt 4 Pzp)</w:t>
      </w:r>
    </w:p>
    <w:p w14:paraId="2AE54A5C" w14:textId="386AFB3A" w:rsidR="00D37588" w:rsidRPr="00A37378" w:rsidRDefault="00D37588" w:rsidP="00D37588">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 xml:space="preserve">który w wyniku zamierzonego działania lub rażącego niedbalstwa wprowadził Zamawiającego </w:t>
      </w:r>
      <w:r w:rsidR="00FC4465" w:rsidRPr="00A37378">
        <w:rPr>
          <w:rFonts w:ascii="Tahoma" w:hAnsi="Tahoma" w:cs="Tahoma"/>
          <w:color w:val="auto"/>
          <w:sz w:val="20"/>
          <w:szCs w:val="20"/>
        </w:rPr>
        <w:br/>
      </w:r>
      <w:r w:rsidRPr="00A37378">
        <w:rPr>
          <w:rFonts w:ascii="Tahoma" w:hAnsi="Tahoma" w:cs="Tahoma"/>
          <w:color w:val="auto"/>
          <w:sz w:val="20"/>
          <w:szCs w:val="20"/>
        </w:rPr>
        <w:t>w błąd przy przedstawianiu informacji, że nie podlega wykluczeniu, spełnia warunki udziału</w:t>
      </w:r>
      <w:r w:rsidR="00FC4465" w:rsidRPr="00A37378">
        <w:rPr>
          <w:rFonts w:ascii="Tahoma" w:hAnsi="Tahoma" w:cs="Tahoma"/>
          <w:color w:val="auto"/>
          <w:sz w:val="20"/>
          <w:szCs w:val="20"/>
        </w:rPr>
        <w:br/>
      </w:r>
      <w:r w:rsidRPr="00A37378">
        <w:rPr>
          <w:rFonts w:ascii="Tahoma" w:hAnsi="Tahoma" w:cs="Tahoma"/>
          <w:color w:val="auto"/>
          <w:sz w:val="20"/>
          <w:szCs w:val="20"/>
        </w:rP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96271B5" w14:textId="77777777" w:rsidR="00D37588" w:rsidRPr="00A37378" w:rsidRDefault="00D37588" w:rsidP="00D37588">
      <w:pPr>
        <w:pStyle w:val="Default"/>
        <w:ind w:left="709"/>
        <w:jc w:val="both"/>
        <w:rPr>
          <w:rFonts w:ascii="Tahoma" w:hAnsi="Tahoma" w:cs="Tahoma"/>
          <w:b/>
          <w:bCs/>
          <w:color w:val="auto"/>
          <w:sz w:val="20"/>
          <w:szCs w:val="20"/>
        </w:rPr>
      </w:pPr>
      <w:r w:rsidRPr="00A37378">
        <w:rPr>
          <w:rFonts w:ascii="Tahoma" w:hAnsi="Tahoma" w:cs="Tahoma"/>
          <w:b/>
          <w:bCs/>
          <w:color w:val="auto"/>
          <w:sz w:val="20"/>
          <w:szCs w:val="20"/>
        </w:rPr>
        <w:t>(art. 109 ust. 1 pkt 8 Pzp)</w:t>
      </w:r>
    </w:p>
    <w:p w14:paraId="10B0EEC5" w14:textId="5FD155AE" w:rsidR="00D37588" w:rsidRPr="00A37378" w:rsidRDefault="00D37588" w:rsidP="002921B9">
      <w:pPr>
        <w:pStyle w:val="Default"/>
        <w:numPr>
          <w:ilvl w:val="1"/>
          <w:numId w:val="6"/>
        </w:numPr>
        <w:ind w:left="709" w:hanging="425"/>
        <w:jc w:val="both"/>
        <w:rPr>
          <w:rFonts w:ascii="Tahoma" w:hAnsi="Tahoma" w:cs="Tahoma"/>
          <w:color w:val="auto"/>
          <w:sz w:val="20"/>
          <w:szCs w:val="20"/>
        </w:rPr>
      </w:pPr>
      <w:r w:rsidRPr="00A37378">
        <w:rPr>
          <w:rFonts w:ascii="Tahoma" w:hAnsi="Tahoma" w:cs="Tahoma"/>
          <w:color w:val="auto"/>
          <w:sz w:val="20"/>
          <w:szCs w:val="20"/>
        </w:rPr>
        <w:t>który w wyniku lekkomyślności lub niedbalstwa przedstawił informacje wprowadzające w błąd,</w:t>
      </w:r>
      <w:r w:rsidR="00FC4465" w:rsidRPr="00A37378">
        <w:rPr>
          <w:rFonts w:ascii="Tahoma" w:hAnsi="Tahoma" w:cs="Tahoma"/>
          <w:color w:val="auto"/>
          <w:sz w:val="20"/>
          <w:szCs w:val="20"/>
        </w:rPr>
        <w:t xml:space="preserve"> </w:t>
      </w:r>
      <w:r w:rsidRPr="00A37378">
        <w:rPr>
          <w:rFonts w:ascii="Tahoma" w:hAnsi="Tahoma" w:cs="Tahoma"/>
          <w:color w:val="auto"/>
          <w:sz w:val="20"/>
          <w:szCs w:val="20"/>
        </w:rPr>
        <w:t>co mogło mieć istotny wpływ na decyzje podejmowane przez Zamawiającego w postępowaniu</w:t>
      </w:r>
      <w:r w:rsidR="00FC4465" w:rsidRPr="00A37378">
        <w:rPr>
          <w:rFonts w:ascii="Tahoma" w:hAnsi="Tahoma" w:cs="Tahoma"/>
          <w:color w:val="auto"/>
          <w:sz w:val="20"/>
          <w:szCs w:val="20"/>
        </w:rPr>
        <w:br/>
      </w:r>
      <w:r w:rsidRPr="00A37378">
        <w:rPr>
          <w:rFonts w:ascii="Tahoma" w:hAnsi="Tahoma" w:cs="Tahoma"/>
          <w:color w:val="auto"/>
          <w:sz w:val="20"/>
          <w:szCs w:val="20"/>
        </w:rPr>
        <w:t>o udzielenie zamówienia.</w:t>
      </w:r>
    </w:p>
    <w:p w14:paraId="6EC4B004" w14:textId="7EF0EED0" w:rsidR="00A1292E" w:rsidRDefault="00D37588" w:rsidP="00D37588">
      <w:pPr>
        <w:pStyle w:val="Default"/>
        <w:ind w:left="709"/>
        <w:jc w:val="both"/>
        <w:rPr>
          <w:rFonts w:ascii="Tahoma" w:hAnsi="Tahoma" w:cs="Tahoma"/>
          <w:b/>
          <w:bCs/>
          <w:color w:val="auto"/>
          <w:sz w:val="20"/>
          <w:szCs w:val="20"/>
        </w:rPr>
      </w:pPr>
      <w:r w:rsidRPr="00A37378">
        <w:rPr>
          <w:rFonts w:ascii="Tahoma" w:hAnsi="Tahoma" w:cs="Tahoma"/>
          <w:b/>
          <w:bCs/>
          <w:color w:val="auto"/>
          <w:sz w:val="20"/>
          <w:szCs w:val="20"/>
        </w:rPr>
        <w:t>(art. 109 ust. 1 pkt 10 Pzp)</w:t>
      </w:r>
    </w:p>
    <w:p w14:paraId="6D457C29" w14:textId="77777777" w:rsidR="00D37588" w:rsidRPr="00A37378" w:rsidRDefault="00D37588" w:rsidP="00D37588">
      <w:pPr>
        <w:pStyle w:val="Default"/>
        <w:numPr>
          <w:ilvl w:val="0"/>
          <w:numId w:val="6"/>
        </w:numPr>
        <w:jc w:val="both"/>
        <w:rPr>
          <w:rFonts w:ascii="Tahoma" w:hAnsi="Tahoma" w:cs="Tahoma"/>
          <w:bCs/>
          <w:sz w:val="20"/>
          <w:szCs w:val="44"/>
        </w:rPr>
      </w:pPr>
      <w:r w:rsidRPr="00A37378">
        <w:rPr>
          <w:rFonts w:ascii="Tahoma" w:hAnsi="Tahoma" w:cs="Tahoma"/>
          <w:color w:val="auto"/>
          <w:sz w:val="20"/>
          <w:szCs w:val="20"/>
        </w:rPr>
        <w:t>W przypadkach, o których mowa w art. 109 ust. 1 pkt 1 i 4 Pzp, Zamawiający nie wykluczy Wykonawcy, jeżeli wykluczenie byłoby w sposób oczywisty nieproporcjonalne, w szczególności gdy kwota zaległych podatków lub składek na ubezpieczenie społeczne jest niewielka albo sytuacja ekonomiczna lub finansowa Wykonawcy, o którym mowa w art. 109 ust. 1 pkt 4 Pzp, jest wystarczająca do wykonania zamówienia.</w:t>
      </w:r>
    </w:p>
    <w:p w14:paraId="1DB93153" w14:textId="4747091B" w:rsidR="00D37588" w:rsidRPr="00A37378" w:rsidRDefault="00D37588" w:rsidP="00D37588">
      <w:pPr>
        <w:pStyle w:val="Default"/>
        <w:numPr>
          <w:ilvl w:val="0"/>
          <w:numId w:val="6"/>
        </w:numPr>
        <w:jc w:val="both"/>
        <w:rPr>
          <w:rFonts w:ascii="Tahoma" w:hAnsi="Tahoma" w:cs="Tahoma"/>
          <w:bCs/>
          <w:sz w:val="20"/>
          <w:szCs w:val="44"/>
        </w:rPr>
      </w:pPr>
      <w:r w:rsidRPr="00A37378">
        <w:rPr>
          <w:rFonts w:ascii="Tahoma" w:hAnsi="Tahoma" w:cs="Tahoma"/>
          <w:bCs/>
          <w:sz w:val="20"/>
          <w:szCs w:val="44"/>
        </w:rPr>
        <w:t xml:space="preserve">Wykonawca nie podlega wykluczeniu w okolicznościach określonych w art. 110 ust. 2 Pzp. </w:t>
      </w:r>
    </w:p>
    <w:p w14:paraId="64A5FD84" w14:textId="131459F6" w:rsidR="00D37588" w:rsidRPr="00A37378" w:rsidRDefault="00D37588" w:rsidP="00D37588">
      <w:pPr>
        <w:pStyle w:val="Default"/>
        <w:numPr>
          <w:ilvl w:val="0"/>
          <w:numId w:val="6"/>
        </w:numPr>
        <w:jc w:val="both"/>
        <w:rPr>
          <w:rFonts w:ascii="Tahoma" w:hAnsi="Tahoma" w:cs="Tahoma"/>
          <w:color w:val="auto"/>
          <w:sz w:val="20"/>
          <w:szCs w:val="20"/>
        </w:rPr>
      </w:pPr>
      <w:r w:rsidRPr="00A37378">
        <w:rPr>
          <w:rFonts w:ascii="Tahoma" w:hAnsi="Tahoma" w:cs="Tahoma"/>
          <w:bCs/>
          <w:sz w:val="20"/>
          <w:szCs w:val="44"/>
        </w:rPr>
        <w:t xml:space="preserve">Zamawiający ocenia, czy podjęte przez Wykonawcę czynności, o których mowa w ust. 4, </w:t>
      </w:r>
      <w:r w:rsidR="002921B9" w:rsidRPr="00A37378">
        <w:rPr>
          <w:rFonts w:ascii="Tahoma" w:hAnsi="Tahoma" w:cs="Tahoma"/>
          <w:bCs/>
          <w:sz w:val="20"/>
          <w:szCs w:val="44"/>
        </w:rPr>
        <w:br/>
      </w:r>
      <w:r w:rsidRPr="00A37378">
        <w:rPr>
          <w:rFonts w:ascii="Tahoma" w:hAnsi="Tahoma" w:cs="Tahoma"/>
          <w:bCs/>
          <w:sz w:val="20"/>
          <w:szCs w:val="44"/>
        </w:rPr>
        <w:t xml:space="preserve">są wystarczające do wykazania jego rzetelności, uwzględniając wagę i szczególne okoliczności czynu Wykonawcy. Jeżeli podjęte przez Wykonawcę czynności, o których mowa w ust. 4, nie </w:t>
      </w:r>
      <w:r w:rsidR="002921B9" w:rsidRPr="00A37378">
        <w:rPr>
          <w:rFonts w:ascii="Tahoma" w:hAnsi="Tahoma" w:cs="Tahoma"/>
          <w:bCs/>
          <w:sz w:val="20"/>
          <w:szCs w:val="44"/>
        </w:rPr>
        <w:br/>
      </w:r>
      <w:r w:rsidRPr="00A37378">
        <w:rPr>
          <w:rFonts w:ascii="Tahoma" w:hAnsi="Tahoma" w:cs="Tahoma"/>
          <w:bCs/>
          <w:sz w:val="20"/>
          <w:szCs w:val="44"/>
        </w:rPr>
        <w:t>są wystarczające do wykazania jego rzetelności, Zamawiający wyklucza wykonawcę.</w:t>
      </w:r>
    </w:p>
    <w:p w14:paraId="4EFB8BEA" w14:textId="5B7DB229" w:rsidR="00D37588" w:rsidRPr="00A37378" w:rsidRDefault="00D37588" w:rsidP="00D37588">
      <w:pPr>
        <w:pStyle w:val="Default"/>
        <w:numPr>
          <w:ilvl w:val="0"/>
          <w:numId w:val="6"/>
        </w:numPr>
        <w:jc w:val="both"/>
        <w:rPr>
          <w:rFonts w:ascii="Tahoma" w:hAnsi="Tahoma" w:cs="Tahoma"/>
          <w:color w:val="auto"/>
          <w:sz w:val="20"/>
          <w:szCs w:val="20"/>
        </w:rPr>
      </w:pPr>
      <w:r w:rsidRPr="00A37378">
        <w:rPr>
          <w:rFonts w:ascii="Tahoma" w:hAnsi="Tahoma" w:cs="Tahoma"/>
          <w:color w:val="auto"/>
          <w:sz w:val="20"/>
          <w:szCs w:val="20"/>
        </w:rPr>
        <w:t xml:space="preserve">Wykonawca może zostać wykluczony przez Zamawiającego na każdym etapie postępowania </w:t>
      </w:r>
      <w:r w:rsidR="00FC4465" w:rsidRPr="00A37378">
        <w:rPr>
          <w:rFonts w:ascii="Tahoma" w:hAnsi="Tahoma" w:cs="Tahoma"/>
          <w:color w:val="auto"/>
          <w:sz w:val="20"/>
          <w:szCs w:val="20"/>
        </w:rPr>
        <w:br/>
      </w:r>
      <w:r w:rsidRPr="00A37378">
        <w:rPr>
          <w:rFonts w:ascii="Tahoma" w:hAnsi="Tahoma" w:cs="Tahoma"/>
          <w:color w:val="auto"/>
          <w:sz w:val="20"/>
          <w:szCs w:val="20"/>
        </w:rPr>
        <w:t>o udzielenie zamówienia.</w:t>
      </w:r>
    </w:p>
    <w:p w14:paraId="23337D7B" w14:textId="77777777" w:rsidR="00D37588" w:rsidRPr="00A37378" w:rsidRDefault="00D37588" w:rsidP="00D37588">
      <w:pPr>
        <w:pStyle w:val="Default"/>
        <w:numPr>
          <w:ilvl w:val="0"/>
          <w:numId w:val="6"/>
        </w:numPr>
        <w:jc w:val="both"/>
        <w:rPr>
          <w:rFonts w:ascii="Tahoma" w:hAnsi="Tahoma" w:cs="Tahoma"/>
          <w:color w:val="auto"/>
          <w:sz w:val="20"/>
          <w:szCs w:val="20"/>
        </w:rPr>
      </w:pPr>
      <w:r w:rsidRPr="00A37378">
        <w:rPr>
          <w:rFonts w:ascii="Tahoma" w:hAnsi="Tahoma" w:cs="Tahoma"/>
          <w:bCs/>
          <w:sz w:val="20"/>
          <w:szCs w:val="44"/>
        </w:rPr>
        <w:t xml:space="preserve">W przypadku wspólnego ubiegania się o udzielenia zamówienia publicznego, każdy z Wykonawców nie może podlegać wykluczeniu. </w:t>
      </w:r>
    </w:p>
    <w:p w14:paraId="096199A0" w14:textId="77777777" w:rsidR="00D37588" w:rsidRPr="00A37378" w:rsidRDefault="00D37588" w:rsidP="00D37588">
      <w:pPr>
        <w:pStyle w:val="Default"/>
        <w:jc w:val="both"/>
        <w:rPr>
          <w:rFonts w:ascii="Tahoma" w:hAnsi="Tahoma" w:cs="Tahoma"/>
          <w:b/>
          <w:bCs/>
          <w:color w:val="auto"/>
          <w:sz w:val="20"/>
          <w:szCs w:val="20"/>
        </w:rPr>
      </w:pPr>
    </w:p>
    <w:p w14:paraId="004F3C9C" w14:textId="77777777" w:rsidR="00D37588" w:rsidRPr="00A37378" w:rsidRDefault="00D37588" w:rsidP="00D37588">
      <w:pPr>
        <w:pStyle w:val="Default"/>
        <w:jc w:val="both"/>
        <w:rPr>
          <w:rFonts w:ascii="Tahoma" w:hAnsi="Tahoma" w:cs="Tahoma"/>
          <w:b/>
          <w:bCs/>
          <w:color w:val="auto"/>
          <w:sz w:val="20"/>
          <w:szCs w:val="20"/>
        </w:rPr>
      </w:pPr>
    </w:p>
    <w:p w14:paraId="7AD4E9F6"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rPr>
        <w:t xml:space="preserve">Wykaz przedmiotowych środków dowodowych. </w:t>
      </w:r>
    </w:p>
    <w:p w14:paraId="56E5C9D2" w14:textId="2BBAF9D8" w:rsidR="00E603D2" w:rsidRPr="00262167" w:rsidRDefault="00D37588" w:rsidP="00262167">
      <w:pPr>
        <w:spacing w:after="0" w:line="240" w:lineRule="auto"/>
        <w:jc w:val="both"/>
        <w:rPr>
          <w:rFonts w:ascii="Tahoma" w:hAnsi="Tahoma" w:cs="Tahoma"/>
          <w:sz w:val="20"/>
          <w:szCs w:val="20"/>
        </w:rPr>
      </w:pPr>
      <w:r w:rsidRPr="00262167">
        <w:rPr>
          <w:rFonts w:ascii="Tahoma" w:hAnsi="Tahoma" w:cs="Tahoma"/>
          <w:sz w:val="20"/>
          <w:szCs w:val="20"/>
        </w:rPr>
        <w:t>W celu potwierdzenia, że oferowane dostawy odpowiadają wymaganiom określonym w SWZ Zamawiający żąda złożenia</w:t>
      </w:r>
      <w:r w:rsidR="00AB21E0" w:rsidRPr="00262167">
        <w:rPr>
          <w:rFonts w:ascii="Tahoma" w:hAnsi="Tahoma" w:cs="Tahoma"/>
          <w:sz w:val="20"/>
          <w:szCs w:val="20"/>
        </w:rPr>
        <w:t xml:space="preserve"> </w:t>
      </w:r>
      <w:r w:rsidR="001A080D" w:rsidRPr="00262167">
        <w:rPr>
          <w:rFonts w:ascii="Tahoma" w:hAnsi="Tahoma" w:cs="Tahoma"/>
          <w:sz w:val="20"/>
          <w:szCs w:val="20"/>
        </w:rPr>
        <w:t>Oświadczenia (</w:t>
      </w:r>
      <w:r w:rsidR="00262167" w:rsidRPr="00B41A2D">
        <w:rPr>
          <w:rFonts w:ascii="Tahoma" w:hAnsi="Tahoma" w:cs="Tahoma"/>
          <w:sz w:val="20"/>
          <w:szCs w:val="20"/>
        </w:rPr>
        <w:t>treść znajduje się w</w:t>
      </w:r>
      <w:r w:rsidR="00262167" w:rsidRPr="00262167">
        <w:rPr>
          <w:rFonts w:ascii="Tahoma" w:hAnsi="Tahoma" w:cs="Tahoma"/>
          <w:b/>
          <w:bCs/>
          <w:sz w:val="20"/>
          <w:szCs w:val="20"/>
        </w:rPr>
        <w:t xml:space="preserve"> </w:t>
      </w:r>
      <w:r w:rsidR="001A080D" w:rsidRPr="00262167">
        <w:rPr>
          <w:rFonts w:ascii="Tahoma" w:hAnsi="Tahoma" w:cs="Tahoma"/>
          <w:b/>
          <w:bCs/>
          <w:sz w:val="20"/>
          <w:szCs w:val="20"/>
        </w:rPr>
        <w:t>Zał</w:t>
      </w:r>
      <w:r w:rsidR="00BE7DE6" w:rsidRPr="00262167">
        <w:rPr>
          <w:rFonts w:ascii="Tahoma" w:hAnsi="Tahoma" w:cs="Tahoma"/>
          <w:b/>
          <w:bCs/>
          <w:sz w:val="20"/>
          <w:szCs w:val="20"/>
        </w:rPr>
        <w:t>ą</w:t>
      </w:r>
      <w:r w:rsidR="001A080D" w:rsidRPr="00262167">
        <w:rPr>
          <w:rFonts w:ascii="Tahoma" w:hAnsi="Tahoma" w:cs="Tahoma"/>
          <w:b/>
          <w:bCs/>
          <w:sz w:val="20"/>
          <w:szCs w:val="20"/>
        </w:rPr>
        <w:t>cznik</w:t>
      </w:r>
      <w:r w:rsidR="00262167">
        <w:rPr>
          <w:rFonts w:ascii="Tahoma" w:hAnsi="Tahoma" w:cs="Tahoma"/>
          <w:b/>
          <w:bCs/>
          <w:sz w:val="20"/>
          <w:szCs w:val="20"/>
        </w:rPr>
        <w:t>u</w:t>
      </w:r>
      <w:r w:rsidR="001A080D" w:rsidRPr="00262167">
        <w:rPr>
          <w:rFonts w:ascii="Tahoma" w:hAnsi="Tahoma" w:cs="Tahoma"/>
          <w:b/>
          <w:bCs/>
          <w:sz w:val="20"/>
          <w:szCs w:val="20"/>
        </w:rPr>
        <w:t xml:space="preserve"> Nr </w:t>
      </w:r>
      <w:r w:rsidR="00262167">
        <w:rPr>
          <w:rFonts w:ascii="Tahoma" w:hAnsi="Tahoma" w:cs="Tahoma"/>
          <w:b/>
          <w:bCs/>
          <w:sz w:val="20"/>
          <w:szCs w:val="20"/>
        </w:rPr>
        <w:t>2</w:t>
      </w:r>
      <w:r w:rsidR="001A080D" w:rsidRPr="00262167">
        <w:rPr>
          <w:rFonts w:ascii="Tahoma" w:hAnsi="Tahoma" w:cs="Tahoma"/>
          <w:b/>
          <w:bCs/>
          <w:sz w:val="20"/>
          <w:szCs w:val="20"/>
        </w:rPr>
        <w:t xml:space="preserve"> do SWZ)</w:t>
      </w:r>
      <w:r w:rsidR="00BE7DE6" w:rsidRPr="00262167">
        <w:rPr>
          <w:rFonts w:ascii="Tahoma" w:hAnsi="Tahoma" w:cs="Tahoma"/>
          <w:sz w:val="20"/>
          <w:szCs w:val="20"/>
        </w:rPr>
        <w:t>, w którym Wykonawca</w:t>
      </w:r>
      <w:r w:rsidR="00262167">
        <w:rPr>
          <w:rFonts w:ascii="Tahoma" w:hAnsi="Tahoma" w:cs="Tahoma"/>
          <w:sz w:val="20"/>
          <w:szCs w:val="20"/>
        </w:rPr>
        <w:t xml:space="preserve"> oświadcza, że zaprojektuje i wdroży System zgodnie z wymogami Zamawiającego. </w:t>
      </w:r>
    </w:p>
    <w:p w14:paraId="52030687" w14:textId="77777777" w:rsidR="00D37588" w:rsidRPr="00A37378" w:rsidRDefault="00D37588" w:rsidP="00D37588">
      <w:pPr>
        <w:pStyle w:val="Default"/>
        <w:jc w:val="both"/>
        <w:rPr>
          <w:rFonts w:ascii="Tahoma" w:hAnsi="Tahoma" w:cs="Tahoma"/>
          <w:color w:val="auto"/>
          <w:sz w:val="20"/>
          <w:szCs w:val="20"/>
        </w:rPr>
      </w:pPr>
    </w:p>
    <w:p w14:paraId="591E4BB9" w14:textId="77777777" w:rsidR="00D37588" w:rsidRPr="00A37378" w:rsidRDefault="00D37588" w:rsidP="00D37588">
      <w:pPr>
        <w:pStyle w:val="Default"/>
        <w:jc w:val="both"/>
        <w:rPr>
          <w:rFonts w:ascii="Tahoma" w:hAnsi="Tahoma" w:cs="Tahoma"/>
          <w:color w:val="auto"/>
          <w:sz w:val="20"/>
          <w:szCs w:val="20"/>
        </w:rPr>
      </w:pPr>
    </w:p>
    <w:p w14:paraId="7A4BDA82"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rPr>
        <w:t>Wykaz dokumentów i oświadczeń, jakie mają dostarczyć Wykonawcy – wykaz podmiotowych środków dowodowych.</w:t>
      </w:r>
    </w:p>
    <w:p w14:paraId="4B0AB96B" w14:textId="77777777" w:rsidR="00D37588" w:rsidRPr="00A37378" w:rsidRDefault="00D37588" w:rsidP="00D37588">
      <w:pPr>
        <w:pStyle w:val="Default"/>
        <w:jc w:val="both"/>
        <w:rPr>
          <w:rFonts w:ascii="Tahoma" w:hAnsi="Tahoma" w:cs="Tahoma"/>
          <w:b/>
          <w:bCs/>
          <w:color w:val="auto"/>
          <w:sz w:val="20"/>
          <w:szCs w:val="20"/>
        </w:rPr>
      </w:pPr>
      <w:r w:rsidRPr="00A37378">
        <w:rPr>
          <w:rFonts w:ascii="Tahoma" w:hAnsi="Tahoma" w:cs="Tahoma"/>
          <w:b/>
          <w:bCs/>
          <w:color w:val="auto"/>
          <w:sz w:val="20"/>
          <w:szCs w:val="20"/>
        </w:rPr>
        <w:t>OŚWIADCZENIE, O KTÓRYM MOWA W ART. 125 ust. 1 Pzp (JEDZ)</w:t>
      </w:r>
    </w:p>
    <w:p w14:paraId="75781203"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Zamawiający żąda, aby Wykonawcy dołączyli do oferty oświadczenie potwierdzające na dzień składania ofert brak podstaw wykluczenia oraz spełnianie warunków udziału w postepowaniu, tymczasowo zastępujące wymagane przez Zamawiającego podmiotowe środki dowodowe.</w:t>
      </w:r>
    </w:p>
    <w:p w14:paraId="1A57FC9F"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p>
    <w:p w14:paraId="3C83193B" w14:textId="565A3F4F" w:rsidR="00E16FAC"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0C6BD27D"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W przypadku polegania przez Wykonawcę na zdolnościach lub sytuacji podmiotów udostępniających zasoby, Wykonawca przedstawia, wraz z tym oświadczeniem, także oświadczenie JEDZ podmiotu udostępniającego zasoby, potwierdzające brak podstaw wykluczenia tego podmiotu oraz odpowiednio spełnianie warunków udziału w postępowaniu w zakresie, w jakim Wykonawca powołuje się na jego zasoby.</w:t>
      </w:r>
    </w:p>
    <w:p w14:paraId="1F76C806"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lastRenderedPageBreak/>
        <w:t xml:space="preserve">Instrukcja wypełniania JEDZ jest podana na stronie Urzędu Zamówień Publicznych, pod linkiem: </w:t>
      </w:r>
    </w:p>
    <w:p w14:paraId="2AE45404" w14:textId="0CC82897" w:rsidR="00D37588" w:rsidRPr="00A37378" w:rsidRDefault="006F12DD" w:rsidP="00D37588">
      <w:pPr>
        <w:pStyle w:val="Default"/>
        <w:ind w:left="426"/>
        <w:jc w:val="both"/>
        <w:rPr>
          <w:rStyle w:val="Hipercze"/>
          <w:rFonts w:ascii="Tahoma" w:hAnsi="Tahoma" w:cs="Tahoma"/>
          <w:color w:val="0070C0"/>
          <w:sz w:val="20"/>
          <w:szCs w:val="20"/>
        </w:rPr>
      </w:pPr>
      <w:hyperlink r:id="rId13" w:history="1">
        <w:r w:rsidR="00D37588" w:rsidRPr="00A37378">
          <w:rPr>
            <w:rStyle w:val="Hipercze"/>
            <w:rFonts w:ascii="Tahoma" w:hAnsi="Tahoma" w:cs="Tahoma"/>
            <w:color w:val="0070C0"/>
            <w:sz w:val="20"/>
            <w:szCs w:val="20"/>
          </w:rPr>
          <w:t>https://www.uzp.gov.pl/__data/assets/pdf_file/0026/45557/Jednolity-Europejski-Dokument-Zamowienia-instrukcja-2021.01.20.pdf</w:t>
        </w:r>
      </w:hyperlink>
    </w:p>
    <w:p w14:paraId="1477DC05" w14:textId="2AAC4BB6" w:rsidR="00D37588" w:rsidRPr="000468B5"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t xml:space="preserve">Wykonawca może skorzystać z narzędzia ESPD (Serwis </w:t>
      </w:r>
      <w:proofErr w:type="spellStart"/>
      <w:r w:rsidRPr="00A37378">
        <w:rPr>
          <w:rFonts w:ascii="Tahoma" w:hAnsi="Tahoma" w:cs="Tahoma"/>
          <w:sz w:val="20"/>
          <w:szCs w:val="20"/>
        </w:rPr>
        <w:t>eESPD</w:t>
      </w:r>
      <w:proofErr w:type="spellEnd"/>
      <w:r w:rsidRPr="00A37378">
        <w:rPr>
          <w:rFonts w:ascii="Tahoma" w:hAnsi="Tahoma" w:cs="Tahoma"/>
          <w:sz w:val="20"/>
          <w:szCs w:val="20"/>
        </w:rPr>
        <w:t xml:space="preserve"> został udostępniony przez Komisję Europejską pod adresem </w:t>
      </w:r>
      <w:hyperlink r:id="rId14" w:history="1">
        <w:r w:rsidRPr="00A37378">
          <w:rPr>
            <w:rStyle w:val="Hipercze"/>
            <w:rFonts w:ascii="Tahoma" w:hAnsi="Tahoma" w:cs="Tahoma"/>
            <w:color w:val="0070C0"/>
            <w:sz w:val="20"/>
            <w:szCs w:val="20"/>
          </w:rPr>
          <w:t>http://ec.europa.eu/growth/espd</w:t>
        </w:r>
      </w:hyperlink>
      <w:r w:rsidRPr="00A37378">
        <w:rPr>
          <w:rFonts w:ascii="Tahoma" w:hAnsi="Tahoma" w:cs="Tahoma"/>
          <w:color w:val="0070C0"/>
          <w:sz w:val="20"/>
          <w:szCs w:val="20"/>
        </w:rPr>
        <w:t>;</w:t>
      </w:r>
      <w:r w:rsidRPr="00A37378">
        <w:rPr>
          <w:rFonts w:ascii="Tahoma" w:hAnsi="Tahoma" w:cs="Tahoma"/>
          <w:sz w:val="20"/>
          <w:szCs w:val="20"/>
        </w:rPr>
        <w:t xml:space="preserve"> bezpośredni dostęp do polskiej wersji językowej serwisu pod adresem </w:t>
      </w:r>
      <w:hyperlink r:id="rId15" w:history="1">
        <w:r w:rsidRPr="00A37378">
          <w:rPr>
            <w:rStyle w:val="Hipercze"/>
            <w:rFonts w:ascii="Tahoma" w:hAnsi="Tahoma" w:cs="Tahoma"/>
            <w:color w:val="0070C0"/>
            <w:sz w:val="20"/>
            <w:szCs w:val="20"/>
          </w:rPr>
          <w:t>https://ec.europa.eu/growth/tools-databases/espd/filter?lang=pl</w:t>
        </w:r>
      </w:hyperlink>
      <w:r w:rsidRPr="00A37378">
        <w:rPr>
          <w:rFonts w:ascii="Tahoma" w:hAnsi="Tahoma" w:cs="Tahoma"/>
          <w:sz w:val="20"/>
          <w:szCs w:val="20"/>
        </w:rPr>
        <w:t xml:space="preserve">) lub innych dostępnych narzędzi lub oprogramowania, które umożliwiają wypełnienie JEDZ </w:t>
      </w:r>
      <w:r w:rsidR="0065037B" w:rsidRPr="00A37378">
        <w:rPr>
          <w:rFonts w:ascii="Tahoma" w:hAnsi="Tahoma" w:cs="Tahoma"/>
          <w:sz w:val="20"/>
          <w:szCs w:val="20"/>
        </w:rPr>
        <w:br/>
      </w:r>
      <w:r w:rsidRPr="00A37378">
        <w:rPr>
          <w:rFonts w:ascii="Tahoma" w:hAnsi="Tahoma" w:cs="Tahoma"/>
          <w:sz w:val="20"/>
          <w:szCs w:val="20"/>
        </w:rPr>
        <w:t>i utworzenie dokumentu elektronicznego, w szczególności w jednym z niżej wymienionych formatów.</w:t>
      </w:r>
    </w:p>
    <w:p w14:paraId="2EE15ECF" w14:textId="16FEEEF0" w:rsidR="000468B5" w:rsidRDefault="000468B5" w:rsidP="000468B5">
      <w:pPr>
        <w:pStyle w:val="Default"/>
        <w:ind w:left="426"/>
        <w:jc w:val="both"/>
        <w:rPr>
          <w:rFonts w:ascii="Tahoma" w:hAnsi="Tahoma" w:cs="Tahoma"/>
          <w:sz w:val="20"/>
          <w:szCs w:val="20"/>
        </w:rPr>
      </w:pPr>
    </w:p>
    <w:p w14:paraId="4D212875" w14:textId="77777777" w:rsidR="000468B5" w:rsidRPr="00A37378" w:rsidRDefault="000468B5" w:rsidP="000468B5">
      <w:pPr>
        <w:pStyle w:val="Default"/>
        <w:ind w:left="426"/>
        <w:jc w:val="both"/>
        <w:rPr>
          <w:rFonts w:ascii="Tahoma" w:hAnsi="Tahoma" w:cs="Tahoma"/>
          <w:color w:val="auto"/>
          <w:sz w:val="20"/>
          <w:szCs w:val="20"/>
        </w:rPr>
      </w:pPr>
    </w:p>
    <w:p w14:paraId="554078FE" w14:textId="77777777" w:rsidR="00D37588" w:rsidRPr="00A37378" w:rsidRDefault="00D37588" w:rsidP="00D37588">
      <w:pPr>
        <w:widowControl w:val="0"/>
        <w:tabs>
          <w:tab w:val="left" w:pos="426"/>
        </w:tabs>
        <w:suppressAutoHyphens/>
        <w:spacing w:after="0" w:line="240" w:lineRule="auto"/>
        <w:ind w:firstLine="426"/>
        <w:jc w:val="both"/>
        <w:rPr>
          <w:rFonts w:ascii="Tahoma" w:hAnsi="Tahoma" w:cs="Tahoma"/>
          <w:sz w:val="20"/>
          <w:szCs w:val="20"/>
        </w:rPr>
      </w:pPr>
      <w:r w:rsidRPr="00A37378">
        <w:rPr>
          <w:rFonts w:ascii="Tahoma" w:hAnsi="Tahoma" w:cs="Tahoma"/>
          <w:sz w:val="20"/>
          <w:szCs w:val="20"/>
        </w:rPr>
        <w:t>Wykonawca zobowiązany jest do wypełnienia następujących części JEDZ:</w:t>
      </w:r>
    </w:p>
    <w:p w14:paraId="256E8590" w14:textId="77777777" w:rsidR="00D37588" w:rsidRPr="00A37378" w:rsidRDefault="00D37588" w:rsidP="00D37588">
      <w:pPr>
        <w:pStyle w:val="Default"/>
        <w:numPr>
          <w:ilvl w:val="0"/>
          <w:numId w:val="3"/>
        </w:numPr>
        <w:tabs>
          <w:tab w:val="left" w:pos="426"/>
          <w:tab w:val="left" w:pos="993"/>
        </w:tabs>
        <w:ind w:left="993" w:hanging="426"/>
        <w:jc w:val="both"/>
        <w:rPr>
          <w:rFonts w:ascii="Tahoma" w:hAnsi="Tahoma" w:cs="Tahoma"/>
          <w:color w:val="auto"/>
          <w:sz w:val="20"/>
          <w:szCs w:val="20"/>
        </w:rPr>
      </w:pPr>
      <w:r w:rsidRPr="00A37378">
        <w:rPr>
          <w:rFonts w:ascii="Tahoma" w:hAnsi="Tahoma" w:cs="Tahoma"/>
          <w:color w:val="auto"/>
          <w:sz w:val="20"/>
          <w:szCs w:val="20"/>
        </w:rPr>
        <w:t>Części II sekcja A z wyłączeniem:</w:t>
      </w:r>
    </w:p>
    <w:p w14:paraId="1C069E43" w14:textId="77777777" w:rsidR="00D37588" w:rsidRPr="00A37378" w:rsidRDefault="00D37588" w:rsidP="00D37588">
      <w:pPr>
        <w:pStyle w:val="Default"/>
        <w:numPr>
          <w:ilvl w:val="0"/>
          <w:numId w:val="13"/>
        </w:numPr>
        <w:tabs>
          <w:tab w:val="left" w:pos="426"/>
          <w:tab w:val="left" w:pos="1418"/>
        </w:tabs>
        <w:ind w:left="1418" w:hanging="425"/>
        <w:jc w:val="both"/>
        <w:rPr>
          <w:rFonts w:ascii="Tahoma" w:hAnsi="Tahoma" w:cs="Tahoma"/>
          <w:color w:val="auto"/>
          <w:sz w:val="20"/>
          <w:szCs w:val="20"/>
        </w:rPr>
      </w:pPr>
      <w:r w:rsidRPr="00A37378">
        <w:rPr>
          <w:rFonts w:ascii="Tahoma" w:hAnsi="Tahoma" w:cs="Tahoma"/>
          <w:color w:val="auto"/>
          <w:sz w:val="20"/>
          <w:szCs w:val="20"/>
        </w:rPr>
        <w:t>wiersza dotyczącego informacji czy Wykonawca jest zakładem pracy chronionej,</w:t>
      </w:r>
    </w:p>
    <w:p w14:paraId="44F2259D" w14:textId="77777777" w:rsidR="00D37588" w:rsidRPr="00A37378" w:rsidRDefault="00D37588" w:rsidP="00D37588">
      <w:pPr>
        <w:pStyle w:val="Default"/>
        <w:numPr>
          <w:ilvl w:val="0"/>
          <w:numId w:val="13"/>
        </w:numPr>
        <w:tabs>
          <w:tab w:val="left" w:pos="426"/>
          <w:tab w:val="left" w:pos="1418"/>
        </w:tabs>
        <w:ind w:left="1418" w:hanging="425"/>
        <w:jc w:val="both"/>
        <w:rPr>
          <w:rFonts w:ascii="Tahoma" w:hAnsi="Tahoma" w:cs="Tahoma"/>
          <w:color w:val="auto"/>
          <w:sz w:val="20"/>
          <w:szCs w:val="20"/>
        </w:rPr>
      </w:pPr>
      <w:r w:rsidRPr="00A37378">
        <w:rPr>
          <w:rFonts w:ascii="Tahoma" w:hAnsi="Tahoma" w:cs="Tahoma"/>
          <w:color w:val="auto"/>
          <w:sz w:val="20"/>
          <w:szCs w:val="20"/>
        </w:rPr>
        <w:t>wiersza dotyczącego informacji o wpisie Wykonawcy do urzędowego wykazu zatwierdzonych Wykonawców;</w:t>
      </w:r>
    </w:p>
    <w:p w14:paraId="1899D77F" w14:textId="77777777" w:rsidR="00D37588" w:rsidRPr="00A37378" w:rsidRDefault="00D37588" w:rsidP="00D37588">
      <w:pPr>
        <w:pStyle w:val="Default"/>
        <w:numPr>
          <w:ilvl w:val="0"/>
          <w:numId w:val="3"/>
        </w:numPr>
        <w:tabs>
          <w:tab w:val="left" w:pos="426"/>
        </w:tabs>
        <w:ind w:left="993" w:hanging="426"/>
        <w:jc w:val="both"/>
        <w:rPr>
          <w:rFonts w:ascii="Tahoma" w:hAnsi="Tahoma" w:cs="Tahoma"/>
          <w:color w:val="auto"/>
          <w:sz w:val="20"/>
          <w:szCs w:val="20"/>
        </w:rPr>
      </w:pPr>
      <w:r w:rsidRPr="00A37378">
        <w:rPr>
          <w:rFonts w:ascii="Tahoma" w:hAnsi="Tahoma" w:cs="Tahoma"/>
          <w:color w:val="auto"/>
          <w:sz w:val="20"/>
          <w:szCs w:val="20"/>
        </w:rPr>
        <w:t>Części II sekcja B z wyłączeniem wiersza dotyczącego informacji nt. daty oraz miejsca urodzenia;</w:t>
      </w:r>
    </w:p>
    <w:p w14:paraId="60ECE659" w14:textId="77777777" w:rsidR="00D37588" w:rsidRPr="00A37378" w:rsidRDefault="00D37588" w:rsidP="00D37588">
      <w:pPr>
        <w:pStyle w:val="Default"/>
        <w:numPr>
          <w:ilvl w:val="0"/>
          <w:numId w:val="3"/>
        </w:numPr>
        <w:tabs>
          <w:tab w:val="left" w:pos="426"/>
        </w:tabs>
        <w:ind w:left="993" w:hanging="426"/>
        <w:jc w:val="both"/>
        <w:rPr>
          <w:rFonts w:ascii="Tahoma" w:hAnsi="Tahoma" w:cs="Tahoma"/>
          <w:color w:val="auto"/>
          <w:sz w:val="20"/>
          <w:szCs w:val="20"/>
        </w:rPr>
      </w:pPr>
      <w:r w:rsidRPr="00A37378">
        <w:rPr>
          <w:rFonts w:ascii="Tahoma" w:hAnsi="Tahoma" w:cs="Tahoma"/>
          <w:color w:val="auto"/>
          <w:sz w:val="20"/>
          <w:szCs w:val="20"/>
        </w:rPr>
        <w:t>Części II sekcja C;</w:t>
      </w:r>
    </w:p>
    <w:p w14:paraId="7B4DBB8C" w14:textId="77777777" w:rsidR="00D37588" w:rsidRPr="00A37378" w:rsidRDefault="00D37588" w:rsidP="00D37588">
      <w:pPr>
        <w:pStyle w:val="Default"/>
        <w:numPr>
          <w:ilvl w:val="0"/>
          <w:numId w:val="3"/>
        </w:numPr>
        <w:tabs>
          <w:tab w:val="left" w:pos="426"/>
        </w:tabs>
        <w:ind w:left="993" w:hanging="426"/>
        <w:jc w:val="both"/>
        <w:rPr>
          <w:rFonts w:ascii="Tahoma" w:hAnsi="Tahoma" w:cs="Tahoma"/>
          <w:color w:val="auto"/>
          <w:sz w:val="20"/>
          <w:szCs w:val="20"/>
        </w:rPr>
      </w:pPr>
      <w:r w:rsidRPr="00A37378">
        <w:rPr>
          <w:rFonts w:ascii="Tahoma" w:hAnsi="Tahoma" w:cs="Tahoma"/>
          <w:color w:val="auto"/>
          <w:sz w:val="20"/>
          <w:szCs w:val="20"/>
        </w:rPr>
        <w:t>Części II sekcja D;</w:t>
      </w:r>
    </w:p>
    <w:p w14:paraId="7020D42E" w14:textId="77777777" w:rsidR="00D37588" w:rsidRPr="00A37378" w:rsidRDefault="00D37588" w:rsidP="00D37588">
      <w:pPr>
        <w:pStyle w:val="Default"/>
        <w:numPr>
          <w:ilvl w:val="0"/>
          <w:numId w:val="3"/>
        </w:numPr>
        <w:tabs>
          <w:tab w:val="left" w:pos="426"/>
        </w:tabs>
        <w:ind w:left="993" w:hanging="426"/>
        <w:jc w:val="both"/>
        <w:rPr>
          <w:rFonts w:ascii="Tahoma" w:hAnsi="Tahoma" w:cs="Tahoma"/>
          <w:color w:val="auto"/>
          <w:sz w:val="20"/>
          <w:szCs w:val="20"/>
        </w:rPr>
      </w:pPr>
      <w:r w:rsidRPr="00A37378">
        <w:rPr>
          <w:rFonts w:ascii="Tahoma" w:hAnsi="Tahoma" w:cs="Tahoma"/>
          <w:color w:val="auto"/>
          <w:sz w:val="20"/>
          <w:szCs w:val="20"/>
        </w:rPr>
        <w:t>Części III sekcja A;</w:t>
      </w:r>
    </w:p>
    <w:p w14:paraId="3678DF53" w14:textId="77777777" w:rsidR="00D37588" w:rsidRPr="00A37378" w:rsidRDefault="00D37588" w:rsidP="00D37588">
      <w:pPr>
        <w:pStyle w:val="Default"/>
        <w:numPr>
          <w:ilvl w:val="0"/>
          <w:numId w:val="3"/>
        </w:numPr>
        <w:tabs>
          <w:tab w:val="left" w:pos="426"/>
          <w:tab w:val="left" w:pos="1701"/>
        </w:tabs>
        <w:ind w:left="993" w:hanging="426"/>
        <w:jc w:val="both"/>
        <w:rPr>
          <w:rFonts w:ascii="Tahoma" w:hAnsi="Tahoma" w:cs="Tahoma"/>
          <w:color w:val="auto"/>
          <w:sz w:val="20"/>
          <w:szCs w:val="20"/>
        </w:rPr>
      </w:pPr>
      <w:r w:rsidRPr="00A37378">
        <w:rPr>
          <w:rFonts w:ascii="Tahoma" w:hAnsi="Tahoma" w:cs="Tahoma"/>
          <w:color w:val="auto"/>
          <w:sz w:val="20"/>
          <w:szCs w:val="20"/>
        </w:rPr>
        <w:t>Części III sekcja B;</w:t>
      </w:r>
    </w:p>
    <w:p w14:paraId="561C3B4F" w14:textId="77777777" w:rsidR="00D37588" w:rsidRPr="00A37378" w:rsidRDefault="00D37588" w:rsidP="00D37588">
      <w:pPr>
        <w:pStyle w:val="Default"/>
        <w:numPr>
          <w:ilvl w:val="0"/>
          <w:numId w:val="3"/>
        </w:numPr>
        <w:tabs>
          <w:tab w:val="left" w:pos="426"/>
        </w:tabs>
        <w:ind w:left="993" w:hanging="426"/>
        <w:jc w:val="both"/>
        <w:rPr>
          <w:rFonts w:ascii="Tahoma" w:hAnsi="Tahoma" w:cs="Tahoma"/>
          <w:color w:val="auto"/>
          <w:sz w:val="20"/>
          <w:szCs w:val="20"/>
        </w:rPr>
      </w:pPr>
      <w:r w:rsidRPr="00A37378">
        <w:rPr>
          <w:rFonts w:ascii="Tahoma" w:hAnsi="Tahoma" w:cs="Tahoma"/>
          <w:color w:val="auto"/>
          <w:sz w:val="20"/>
          <w:szCs w:val="20"/>
        </w:rPr>
        <w:t>Części III sekcja C;</w:t>
      </w:r>
    </w:p>
    <w:p w14:paraId="141C1C78" w14:textId="77777777" w:rsidR="00D37588" w:rsidRPr="00A37378" w:rsidRDefault="00D37588" w:rsidP="00D37588">
      <w:pPr>
        <w:pStyle w:val="Default"/>
        <w:numPr>
          <w:ilvl w:val="0"/>
          <w:numId w:val="3"/>
        </w:numPr>
        <w:tabs>
          <w:tab w:val="left" w:pos="426"/>
        </w:tabs>
        <w:ind w:left="993" w:hanging="426"/>
        <w:jc w:val="both"/>
        <w:rPr>
          <w:rFonts w:ascii="Tahoma" w:hAnsi="Tahoma" w:cs="Tahoma"/>
          <w:color w:val="auto"/>
          <w:sz w:val="20"/>
          <w:szCs w:val="20"/>
        </w:rPr>
      </w:pPr>
      <w:r w:rsidRPr="00A37378">
        <w:rPr>
          <w:rFonts w:ascii="Tahoma" w:hAnsi="Tahoma" w:cs="Tahoma"/>
          <w:color w:val="auto"/>
          <w:sz w:val="20"/>
          <w:szCs w:val="20"/>
        </w:rPr>
        <w:t>Części III sekcja D;</w:t>
      </w:r>
    </w:p>
    <w:p w14:paraId="157CE81C" w14:textId="77777777" w:rsidR="00D37588" w:rsidRPr="00A37378" w:rsidRDefault="00D37588" w:rsidP="00D37588">
      <w:pPr>
        <w:pStyle w:val="Default"/>
        <w:numPr>
          <w:ilvl w:val="0"/>
          <w:numId w:val="3"/>
        </w:numPr>
        <w:tabs>
          <w:tab w:val="left" w:pos="426"/>
          <w:tab w:val="left" w:pos="1701"/>
        </w:tabs>
        <w:ind w:left="993" w:hanging="426"/>
        <w:jc w:val="both"/>
        <w:rPr>
          <w:rFonts w:ascii="Tahoma" w:hAnsi="Tahoma" w:cs="Tahoma"/>
          <w:color w:val="auto"/>
          <w:sz w:val="20"/>
          <w:szCs w:val="20"/>
        </w:rPr>
      </w:pPr>
      <w:r w:rsidRPr="00A37378">
        <w:rPr>
          <w:rFonts w:ascii="Tahoma" w:hAnsi="Tahoma" w:cs="Tahoma"/>
          <w:color w:val="auto"/>
          <w:sz w:val="20"/>
          <w:szCs w:val="20"/>
        </w:rPr>
        <w:t xml:space="preserve">Części IV sekcja </w:t>
      </w:r>
      <w:r w:rsidRPr="00A37378">
        <w:rPr>
          <w:rFonts w:ascii="Tahoma" w:hAnsi="Tahoma" w:cs="Tahoma"/>
          <w:color w:val="202124"/>
          <w:sz w:val="20"/>
          <w:szCs w:val="20"/>
          <w:shd w:val="clear" w:color="auto" w:fill="FFFFFF"/>
        </w:rPr>
        <w:t>α</w:t>
      </w:r>
      <w:r w:rsidRPr="00A37378">
        <w:rPr>
          <w:rFonts w:ascii="Tahoma" w:hAnsi="Tahoma" w:cs="Tahoma"/>
          <w:color w:val="auto"/>
          <w:sz w:val="20"/>
          <w:szCs w:val="20"/>
        </w:rPr>
        <w:t>;</w:t>
      </w:r>
    </w:p>
    <w:p w14:paraId="73E13CB5" w14:textId="77777777" w:rsidR="00D37588" w:rsidRPr="00A37378" w:rsidRDefault="00D37588" w:rsidP="00D37588">
      <w:pPr>
        <w:pStyle w:val="Default"/>
        <w:numPr>
          <w:ilvl w:val="0"/>
          <w:numId w:val="3"/>
        </w:numPr>
        <w:tabs>
          <w:tab w:val="left" w:pos="426"/>
          <w:tab w:val="left" w:pos="1701"/>
        </w:tabs>
        <w:ind w:left="993" w:hanging="426"/>
        <w:jc w:val="both"/>
        <w:rPr>
          <w:rFonts w:ascii="Tahoma" w:hAnsi="Tahoma" w:cs="Tahoma"/>
          <w:color w:val="auto"/>
          <w:sz w:val="20"/>
          <w:szCs w:val="20"/>
        </w:rPr>
      </w:pPr>
      <w:r w:rsidRPr="00A37378">
        <w:rPr>
          <w:rFonts w:ascii="Tahoma" w:hAnsi="Tahoma" w:cs="Tahoma"/>
          <w:color w:val="auto"/>
          <w:sz w:val="20"/>
          <w:szCs w:val="20"/>
        </w:rPr>
        <w:t>Części IV sekcja B – pkt 5), pkt 6),</w:t>
      </w:r>
    </w:p>
    <w:p w14:paraId="22E2D0FC" w14:textId="77777777" w:rsidR="00D37588" w:rsidRPr="00A37378" w:rsidRDefault="00D37588" w:rsidP="00D37588">
      <w:pPr>
        <w:pStyle w:val="Default"/>
        <w:numPr>
          <w:ilvl w:val="0"/>
          <w:numId w:val="3"/>
        </w:numPr>
        <w:tabs>
          <w:tab w:val="left" w:pos="426"/>
          <w:tab w:val="left" w:pos="1701"/>
        </w:tabs>
        <w:ind w:left="993" w:hanging="426"/>
        <w:jc w:val="both"/>
        <w:rPr>
          <w:rFonts w:ascii="Tahoma" w:hAnsi="Tahoma" w:cs="Tahoma"/>
          <w:color w:val="auto"/>
          <w:sz w:val="20"/>
          <w:szCs w:val="20"/>
        </w:rPr>
      </w:pPr>
      <w:r w:rsidRPr="00A37378">
        <w:rPr>
          <w:rFonts w:ascii="Tahoma" w:hAnsi="Tahoma" w:cs="Tahoma"/>
          <w:color w:val="auto"/>
          <w:sz w:val="20"/>
          <w:szCs w:val="20"/>
        </w:rPr>
        <w:t xml:space="preserve">Części IV sekcja C – pkt 1b), pkt 10), pkt 12), </w:t>
      </w:r>
    </w:p>
    <w:p w14:paraId="7278164E" w14:textId="77777777" w:rsidR="00D37588" w:rsidRPr="00A37378" w:rsidRDefault="00D37588" w:rsidP="00D37588">
      <w:pPr>
        <w:pStyle w:val="Default"/>
        <w:numPr>
          <w:ilvl w:val="0"/>
          <w:numId w:val="3"/>
        </w:numPr>
        <w:tabs>
          <w:tab w:val="left" w:pos="426"/>
          <w:tab w:val="left" w:pos="1701"/>
        </w:tabs>
        <w:ind w:left="993" w:hanging="426"/>
        <w:jc w:val="both"/>
        <w:rPr>
          <w:rFonts w:ascii="Tahoma" w:hAnsi="Tahoma" w:cs="Tahoma"/>
          <w:sz w:val="20"/>
          <w:szCs w:val="20"/>
        </w:rPr>
      </w:pPr>
      <w:r w:rsidRPr="00A37378">
        <w:rPr>
          <w:rFonts w:ascii="Tahoma" w:hAnsi="Tahoma" w:cs="Tahoma"/>
          <w:color w:val="auto"/>
          <w:sz w:val="20"/>
          <w:szCs w:val="20"/>
        </w:rPr>
        <w:t>Części VI.</w:t>
      </w:r>
    </w:p>
    <w:p w14:paraId="03FCA879" w14:textId="77777777" w:rsidR="00D37588" w:rsidRPr="00A37378" w:rsidRDefault="00D37588" w:rsidP="00D37588">
      <w:pPr>
        <w:pStyle w:val="Default"/>
        <w:tabs>
          <w:tab w:val="left" w:pos="426"/>
          <w:tab w:val="left" w:pos="1701"/>
        </w:tabs>
        <w:jc w:val="both"/>
        <w:rPr>
          <w:rFonts w:ascii="Tahoma" w:hAnsi="Tahoma" w:cs="Tahoma"/>
          <w:sz w:val="20"/>
          <w:szCs w:val="20"/>
        </w:rPr>
      </w:pPr>
    </w:p>
    <w:p w14:paraId="0ED7E06F" w14:textId="77777777" w:rsidR="00D37588" w:rsidRPr="00A37378" w:rsidRDefault="00D37588" w:rsidP="00D37588">
      <w:pPr>
        <w:pStyle w:val="Default"/>
        <w:jc w:val="both"/>
        <w:rPr>
          <w:rFonts w:ascii="Tahoma" w:hAnsi="Tahoma" w:cs="Tahoma"/>
          <w:b/>
          <w:bCs/>
          <w:color w:val="auto"/>
          <w:sz w:val="20"/>
          <w:szCs w:val="20"/>
        </w:rPr>
      </w:pPr>
      <w:r w:rsidRPr="00A37378">
        <w:rPr>
          <w:rFonts w:ascii="Tahoma" w:hAnsi="Tahoma" w:cs="Tahoma"/>
          <w:b/>
          <w:bCs/>
          <w:color w:val="auto"/>
          <w:sz w:val="20"/>
          <w:szCs w:val="20"/>
        </w:rPr>
        <w:t>WYKAZ PODMIOTOWYCH ŚRODKÓW DOWODOWYCH</w:t>
      </w:r>
    </w:p>
    <w:p w14:paraId="0AC9B7D4" w14:textId="77777777" w:rsidR="00D37588" w:rsidRPr="00A37378" w:rsidRDefault="00D37588" w:rsidP="00D37588">
      <w:pPr>
        <w:pStyle w:val="Default"/>
        <w:jc w:val="both"/>
        <w:rPr>
          <w:rFonts w:ascii="Tahoma" w:hAnsi="Tahoma" w:cs="Tahoma"/>
          <w:color w:val="auto"/>
          <w:sz w:val="4"/>
          <w:szCs w:val="4"/>
        </w:rPr>
      </w:pPr>
    </w:p>
    <w:p w14:paraId="779DE7A6" w14:textId="77777777" w:rsidR="00D37588" w:rsidRPr="00A37378" w:rsidRDefault="00D37588" w:rsidP="00D37588">
      <w:pPr>
        <w:pStyle w:val="Akapitzlist"/>
        <w:numPr>
          <w:ilvl w:val="1"/>
          <w:numId w:val="1"/>
        </w:numPr>
        <w:spacing w:after="0" w:line="240" w:lineRule="auto"/>
        <w:ind w:left="426" w:hanging="426"/>
        <w:jc w:val="both"/>
        <w:rPr>
          <w:rFonts w:ascii="Tahoma" w:hAnsi="Tahoma" w:cs="Tahoma"/>
          <w:sz w:val="20"/>
          <w:szCs w:val="20"/>
        </w:rPr>
      </w:pPr>
      <w:r w:rsidRPr="00A37378">
        <w:rPr>
          <w:rFonts w:ascii="Tahoma" w:hAnsi="Tahoma" w:cs="Tahoma"/>
          <w:sz w:val="20"/>
          <w:szCs w:val="20"/>
        </w:rPr>
        <w:t>Zamawiający żąda następujących podmiotowych środków dowodowych:</w:t>
      </w:r>
    </w:p>
    <w:p w14:paraId="7FCCCEE0" w14:textId="4CC62170" w:rsidR="00D37588" w:rsidRPr="00A37378" w:rsidRDefault="00D37588" w:rsidP="00D37588">
      <w:pPr>
        <w:pStyle w:val="Akapitzlist"/>
        <w:numPr>
          <w:ilvl w:val="1"/>
          <w:numId w:val="6"/>
        </w:numPr>
        <w:spacing w:after="0" w:line="240" w:lineRule="auto"/>
        <w:ind w:left="851" w:hanging="425"/>
        <w:jc w:val="both"/>
        <w:rPr>
          <w:rFonts w:ascii="Tahoma" w:hAnsi="Tahoma" w:cs="Tahoma"/>
          <w:sz w:val="20"/>
          <w:szCs w:val="20"/>
        </w:rPr>
      </w:pPr>
      <w:r w:rsidRPr="00A37378">
        <w:rPr>
          <w:rFonts w:ascii="Tahoma" w:hAnsi="Tahoma" w:cs="Tahoma"/>
          <w:b/>
          <w:bCs/>
          <w:sz w:val="20"/>
          <w:szCs w:val="20"/>
        </w:rPr>
        <w:t>informacji z</w:t>
      </w:r>
      <w:r w:rsidRPr="00A37378">
        <w:rPr>
          <w:rFonts w:ascii="Tahoma" w:hAnsi="Tahoma" w:cs="Tahoma"/>
          <w:sz w:val="20"/>
          <w:szCs w:val="20"/>
        </w:rPr>
        <w:t xml:space="preserve"> </w:t>
      </w:r>
      <w:r w:rsidRPr="00A37378">
        <w:rPr>
          <w:rFonts w:ascii="Tahoma" w:hAnsi="Tahoma" w:cs="Tahoma"/>
          <w:b/>
          <w:bCs/>
          <w:sz w:val="20"/>
          <w:szCs w:val="20"/>
        </w:rPr>
        <w:t>Krajowego Rejestru Karnego</w:t>
      </w:r>
      <w:r w:rsidRPr="00A37378">
        <w:rPr>
          <w:rFonts w:ascii="Tahoma" w:hAnsi="Tahoma" w:cs="Tahoma"/>
          <w:sz w:val="20"/>
          <w:szCs w:val="20"/>
        </w:rPr>
        <w:t xml:space="preserve">, potwierdzającej brak podstaw wykluczenia, </w:t>
      </w:r>
      <w:r w:rsidR="002921B9" w:rsidRPr="00A37378">
        <w:rPr>
          <w:rFonts w:ascii="Tahoma" w:hAnsi="Tahoma" w:cs="Tahoma"/>
          <w:sz w:val="20"/>
          <w:szCs w:val="20"/>
        </w:rPr>
        <w:br/>
      </w:r>
      <w:r w:rsidRPr="00A37378">
        <w:rPr>
          <w:rFonts w:ascii="Tahoma" w:hAnsi="Tahoma" w:cs="Tahoma"/>
          <w:sz w:val="20"/>
          <w:szCs w:val="20"/>
        </w:rPr>
        <w:t>o których mowa:</w:t>
      </w:r>
    </w:p>
    <w:p w14:paraId="6F296614" w14:textId="77777777"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sz w:val="20"/>
          <w:szCs w:val="20"/>
        </w:rPr>
        <w:t>art. 108 ust. 1 pkt 1 (z wyłączeniem przesłanki zawartej w art. 108 ust. 1 pkt 1 lit. h) Pzp,</w:t>
      </w:r>
    </w:p>
    <w:p w14:paraId="223DED1A" w14:textId="77777777"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sz w:val="20"/>
          <w:szCs w:val="20"/>
        </w:rPr>
        <w:t>art. 108 ust. 1 pkt 2 Pzp,</w:t>
      </w:r>
    </w:p>
    <w:p w14:paraId="3CBDBE36" w14:textId="77777777"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sz w:val="20"/>
          <w:szCs w:val="20"/>
        </w:rPr>
        <w:t>art. 108 ust. 1 pkt 4 Pzp,</w:t>
      </w:r>
    </w:p>
    <w:p w14:paraId="5636E732" w14:textId="65B4263E"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rPr>
        <w:t xml:space="preserve">– </w:t>
      </w:r>
      <w:r w:rsidRPr="00A37378">
        <w:rPr>
          <w:rFonts w:ascii="Tahoma" w:hAnsi="Tahoma" w:cs="Tahoma"/>
          <w:sz w:val="20"/>
          <w:szCs w:val="20"/>
        </w:rPr>
        <w:t xml:space="preserve">wystawionej </w:t>
      </w:r>
      <w:r w:rsidRPr="00A37378">
        <w:rPr>
          <w:rFonts w:ascii="Tahoma" w:hAnsi="Tahoma" w:cs="Tahoma"/>
          <w:b/>
          <w:bCs/>
          <w:sz w:val="20"/>
          <w:szCs w:val="20"/>
        </w:rPr>
        <w:t>nie wcześniej niż 6 miesięcy przed jej złożeniem</w:t>
      </w:r>
      <w:r w:rsidRPr="00A37378">
        <w:rPr>
          <w:rFonts w:ascii="Tahoma" w:hAnsi="Tahoma" w:cs="Tahoma"/>
          <w:sz w:val="20"/>
          <w:szCs w:val="20"/>
        </w:rPr>
        <w:t xml:space="preserve">, </w:t>
      </w:r>
    </w:p>
    <w:p w14:paraId="1350513E" w14:textId="77777777" w:rsidR="00D37588" w:rsidRPr="00A37378" w:rsidRDefault="00D37588" w:rsidP="00D37588">
      <w:pPr>
        <w:pStyle w:val="Akapitzlist"/>
        <w:numPr>
          <w:ilvl w:val="1"/>
          <w:numId w:val="6"/>
        </w:numPr>
        <w:spacing w:after="0" w:line="240" w:lineRule="auto"/>
        <w:ind w:left="851" w:hanging="425"/>
        <w:jc w:val="both"/>
        <w:rPr>
          <w:rFonts w:ascii="Tahoma" w:hAnsi="Tahoma" w:cs="Tahoma"/>
          <w:sz w:val="20"/>
          <w:szCs w:val="20"/>
        </w:rPr>
      </w:pPr>
      <w:r w:rsidRPr="00A37378">
        <w:rPr>
          <w:rFonts w:ascii="Tahoma" w:hAnsi="Tahoma" w:cs="Tahoma"/>
          <w:b/>
          <w:bCs/>
          <w:sz w:val="20"/>
          <w:szCs w:val="20"/>
        </w:rPr>
        <w:t>oświadczenia</w:t>
      </w:r>
      <w:r w:rsidRPr="00A37378">
        <w:rPr>
          <w:rFonts w:ascii="Tahoma" w:hAnsi="Tahoma" w:cs="Tahoma"/>
          <w:sz w:val="20"/>
          <w:szCs w:val="20"/>
        </w:rPr>
        <w:t xml:space="preserve"> Wykonawcy </w:t>
      </w:r>
      <w:r w:rsidRPr="00A37378">
        <w:rPr>
          <w:rFonts w:ascii="Tahoma" w:hAnsi="Tahoma" w:cs="Tahoma"/>
          <w:b/>
          <w:bCs/>
          <w:sz w:val="20"/>
          <w:szCs w:val="20"/>
        </w:rPr>
        <w:t xml:space="preserve">(Załącznik Nr 6 do SWZ) </w:t>
      </w:r>
      <w:r w:rsidRPr="00A37378">
        <w:rPr>
          <w:rFonts w:ascii="Tahoma" w:hAnsi="Tahoma" w:cs="Tahoma"/>
          <w:sz w:val="20"/>
          <w:szCs w:val="20"/>
        </w:rPr>
        <w:t>o braku przynależności do tej samej grupy kapitałowej, potwierdzającego brak podstaw wykluczenia, o których mowa w</w:t>
      </w:r>
    </w:p>
    <w:p w14:paraId="0B497677" w14:textId="77777777"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sz w:val="20"/>
          <w:szCs w:val="20"/>
        </w:rPr>
        <w:t>art. 108 ust. 1 pkt 5 Pzp;</w:t>
      </w:r>
    </w:p>
    <w:p w14:paraId="1C527CE3" w14:textId="01ACC974" w:rsidR="00D37588" w:rsidRPr="00A37378" w:rsidRDefault="00D37588" w:rsidP="00D37588">
      <w:pPr>
        <w:pStyle w:val="Akapitzlist"/>
        <w:numPr>
          <w:ilvl w:val="1"/>
          <w:numId w:val="6"/>
        </w:numPr>
        <w:spacing w:after="0" w:line="240" w:lineRule="auto"/>
        <w:ind w:left="851" w:hanging="425"/>
        <w:jc w:val="both"/>
        <w:rPr>
          <w:rFonts w:ascii="Tahoma" w:hAnsi="Tahoma" w:cs="Tahoma"/>
          <w:sz w:val="20"/>
          <w:szCs w:val="20"/>
        </w:rPr>
      </w:pPr>
      <w:r w:rsidRPr="00A37378">
        <w:rPr>
          <w:rFonts w:ascii="Tahoma" w:hAnsi="Tahoma" w:cs="Tahoma"/>
          <w:b/>
          <w:bCs/>
          <w:sz w:val="20"/>
          <w:szCs w:val="20"/>
        </w:rPr>
        <w:t xml:space="preserve">zaświadczenia </w:t>
      </w:r>
      <w:r w:rsidRPr="00A37378">
        <w:rPr>
          <w:rFonts w:ascii="Tahoma" w:hAnsi="Tahoma" w:cs="Tahoma"/>
          <w:sz w:val="20"/>
          <w:szCs w:val="20"/>
        </w:rPr>
        <w:t xml:space="preserve">właściwego naczelnika urzędu skarbowego potwierdzającego, że Wykonawca nie zalega z opłacaniem podatków i opłat, potwierdzającego brak podstaw wykluczenia, </w:t>
      </w:r>
      <w:r w:rsidR="00FC4465" w:rsidRPr="00A37378">
        <w:rPr>
          <w:rFonts w:ascii="Tahoma" w:hAnsi="Tahoma" w:cs="Tahoma"/>
          <w:sz w:val="20"/>
          <w:szCs w:val="20"/>
        </w:rPr>
        <w:br/>
      </w:r>
      <w:r w:rsidRPr="00A37378">
        <w:rPr>
          <w:rFonts w:ascii="Tahoma" w:hAnsi="Tahoma" w:cs="Tahoma"/>
          <w:sz w:val="20"/>
          <w:szCs w:val="20"/>
        </w:rPr>
        <w:t>o których mowa w</w:t>
      </w:r>
    </w:p>
    <w:p w14:paraId="238DD926" w14:textId="77777777"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sz w:val="20"/>
          <w:szCs w:val="20"/>
        </w:rPr>
        <w:t>art. 109 ust. 1 pkt 1 Pzp</w:t>
      </w:r>
    </w:p>
    <w:p w14:paraId="13D041A0" w14:textId="77777777" w:rsidR="00D37588" w:rsidRPr="00A37378" w:rsidRDefault="00D37588" w:rsidP="00D37588">
      <w:pPr>
        <w:pStyle w:val="Akapitzlist"/>
        <w:spacing w:after="0" w:line="240" w:lineRule="auto"/>
        <w:ind w:firstLine="131"/>
        <w:jc w:val="both"/>
        <w:rPr>
          <w:rFonts w:ascii="Tahoma" w:hAnsi="Tahoma" w:cs="Tahoma"/>
          <w:sz w:val="20"/>
          <w:szCs w:val="20"/>
        </w:rPr>
      </w:pPr>
      <w:r w:rsidRPr="00A37378">
        <w:rPr>
          <w:rFonts w:ascii="Tahoma" w:hAnsi="Tahoma" w:cs="Tahoma"/>
        </w:rPr>
        <w:t xml:space="preserve">– </w:t>
      </w:r>
      <w:r w:rsidRPr="00A37378">
        <w:rPr>
          <w:rFonts w:ascii="Tahoma" w:hAnsi="Tahoma" w:cs="Tahoma"/>
          <w:sz w:val="20"/>
          <w:szCs w:val="20"/>
        </w:rPr>
        <w:t xml:space="preserve">wystawionego </w:t>
      </w:r>
      <w:r w:rsidRPr="00A37378">
        <w:rPr>
          <w:rFonts w:ascii="Tahoma" w:hAnsi="Tahoma" w:cs="Tahoma"/>
          <w:b/>
          <w:bCs/>
          <w:sz w:val="20"/>
          <w:szCs w:val="20"/>
        </w:rPr>
        <w:t>nie wcześniej niż 3 miesiące przed jego złożeniem</w:t>
      </w:r>
      <w:r w:rsidRPr="00A37378">
        <w:rPr>
          <w:rFonts w:ascii="Tahoma" w:hAnsi="Tahoma" w:cs="Tahoma"/>
          <w:sz w:val="20"/>
          <w:szCs w:val="20"/>
        </w:rPr>
        <w:t>;</w:t>
      </w:r>
    </w:p>
    <w:p w14:paraId="37726128" w14:textId="0728B7DE" w:rsidR="00D37588" w:rsidRPr="00A37378" w:rsidRDefault="00D37588" w:rsidP="00D37588">
      <w:pPr>
        <w:pStyle w:val="Akapitzlist"/>
        <w:numPr>
          <w:ilvl w:val="1"/>
          <w:numId w:val="6"/>
        </w:numPr>
        <w:spacing w:after="0" w:line="240" w:lineRule="auto"/>
        <w:ind w:left="851" w:hanging="425"/>
        <w:jc w:val="both"/>
        <w:rPr>
          <w:rFonts w:ascii="Tahoma" w:hAnsi="Tahoma" w:cs="Tahoma"/>
          <w:sz w:val="20"/>
          <w:szCs w:val="20"/>
        </w:rPr>
      </w:pPr>
      <w:r w:rsidRPr="00A37378">
        <w:rPr>
          <w:rFonts w:ascii="Tahoma" w:hAnsi="Tahoma" w:cs="Tahoma"/>
          <w:sz w:val="20"/>
          <w:szCs w:val="20"/>
        </w:rPr>
        <w:t xml:space="preserve">zaświadczenia albo innego dokumentu właściwej terenowej jednostki organizacyjnej </w:t>
      </w:r>
      <w:r w:rsidRPr="00A37378">
        <w:rPr>
          <w:rFonts w:ascii="Tahoma" w:hAnsi="Tahoma" w:cs="Tahoma"/>
          <w:b/>
          <w:bCs/>
          <w:sz w:val="20"/>
          <w:szCs w:val="20"/>
        </w:rPr>
        <w:t>Zakładu Ubezpieczeń Społecznych</w:t>
      </w:r>
      <w:r w:rsidRPr="00A37378">
        <w:rPr>
          <w:rFonts w:ascii="Tahoma" w:hAnsi="Tahoma" w:cs="Tahoma"/>
          <w:sz w:val="20"/>
          <w:szCs w:val="20"/>
        </w:rPr>
        <w:t xml:space="preserve"> lub właściwego oddziału regionalnego lub właściwej placówki terenowej </w:t>
      </w:r>
      <w:r w:rsidRPr="00A37378">
        <w:rPr>
          <w:rFonts w:ascii="Tahoma" w:hAnsi="Tahoma" w:cs="Tahoma"/>
          <w:b/>
          <w:bCs/>
          <w:sz w:val="20"/>
          <w:szCs w:val="20"/>
        </w:rPr>
        <w:t>Kasy Rolniczego Ubezpieczenia Społecznego</w:t>
      </w:r>
      <w:r w:rsidRPr="00A37378">
        <w:rPr>
          <w:rFonts w:ascii="Tahoma" w:hAnsi="Tahoma" w:cs="Tahoma"/>
          <w:sz w:val="20"/>
          <w:szCs w:val="20"/>
        </w:rPr>
        <w:t xml:space="preserve">, potwierdzających, </w:t>
      </w:r>
      <w:r w:rsidR="002921B9" w:rsidRPr="00A37378">
        <w:rPr>
          <w:rFonts w:ascii="Tahoma" w:hAnsi="Tahoma" w:cs="Tahoma"/>
          <w:sz w:val="20"/>
          <w:szCs w:val="20"/>
        </w:rPr>
        <w:br/>
      </w:r>
      <w:r w:rsidRPr="00A37378">
        <w:rPr>
          <w:rFonts w:ascii="Tahoma" w:hAnsi="Tahoma" w:cs="Tahoma"/>
          <w:sz w:val="20"/>
          <w:szCs w:val="20"/>
        </w:rPr>
        <w:t>że Wykonawca nie zalega z opłacaniem składek na ubezpieczenia społeczne i zdrowotne, potwierdzające brak podstaw wykluczenia, o których mowa w</w:t>
      </w:r>
    </w:p>
    <w:p w14:paraId="3A0600B1" w14:textId="77777777"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sz w:val="20"/>
          <w:szCs w:val="20"/>
        </w:rPr>
        <w:t xml:space="preserve">art. 109 ust. 1 pkt 1 Pzp </w:t>
      </w:r>
    </w:p>
    <w:p w14:paraId="135552E1" w14:textId="77777777" w:rsidR="00D37588" w:rsidRPr="00A37378" w:rsidRDefault="00D37588" w:rsidP="00D37588">
      <w:pPr>
        <w:pStyle w:val="Akapitzlist"/>
        <w:spacing w:after="0" w:line="240" w:lineRule="auto"/>
        <w:ind w:firstLine="131"/>
        <w:jc w:val="both"/>
        <w:rPr>
          <w:rFonts w:ascii="Tahoma" w:hAnsi="Tahoma" w:cs="Tahoma"/>
          <w:sz w:val="20"/>
          <w:szCs w:val="20"/>
        </w:rPr>
      </w:pPr>
      <w:r w:rsidRPr="00A37378">
        <w:rPr>
          <w:rFonts w:ascii="Tahoma" w:hAnsi="Tahoma" w:cs="Tahoma"/>
        </w:rPr>
        <w:t xml:space="preserve">– </w:t>
      </w:r>
      <w:r w:rsidRPr="00A37378">
        <w:rPr>
          <w:rFonts w:ascii="Tahoma" w:hAnsi="Tahoma" w:cs="Tahoma"/>
          <w:sz w:val="20"/>
          <w:szCs w:val="20"/>
        </w:rPr>
        <w:t xml:space="preserve">wystawionego </w:t>
      </w:r>
      <w:r w:rsidRPr="00A37378">
        <w:rPr>
          <w:rFonts w:ascii="Tahoma" w:hAnsi="Tahoma" w:cs="Tahoma"/>
          <w:b/>
          <w:bCs/>
          <w:sz w:val="20"/>
          <w:szCs w:val="20"/>
        </w:rPr>
        <w:t>nie wcześniej niż 3 miesiące przed jego złożeniem</w:t>
      </w:r>
      <w:r w:rsidRPr="00A37378">
        <w:rPr>
          <w:rFonts w:ascii="Tahoma" w:hAnsi="Tahoma" w:cs="Tahoma"/>
          <w:sz w:val="20"/>
          <w:szCs w:val="20"/>
        </w:rPr>
        <w:t>;</w:t>
      </w:r>
    </w:p>
    <w:p w14:paraId="4B594DA4" w14:textId="29B2441A" w:rsidR="00D37588" w:rsidRPr="00A37378" w:rsidRDefault="00D37588" w:rsidP="00D37588">
      <w:pPr>
        <w:pStyle w:val="Akapitzlist"/>
        <w:numPr>
          <w:ilvl w:val="1"/>
          <w:numId w:val="6"/>
        </w:numPr>
        <w:spacing w:after="0" w:line="240" w:lineRule="auto"/>
        <w:ind w:left="851" w:hanging="425"/>
        <w:jc w:val="both"/>
        <w:rPr>
          <w:rFonts w:ascii="Tahoma" w:hAnsi="Tahoma" w:cs="Tahoma"/>
          <w:sz w:val="20"/>
          <w:szCs w:val="20"/>
        </w:rPr>
      </w:pPr>
      <w:r w:rsidRPr="00A37378">
        <w:rPr>
          <w:rFonts w:ascii="Tahoma" w:hAnsi="Tahoma" w:cs="Tahoma"/>
          <w:b/>
          <w:bCs/>
          <w:sz w:val="20"/>
          <w:szCs w:val="20"/>
        </w:rPr>
        <w:t>odpisu lub informacji z Krajowego Rejestru Sądowego lub Centralnej Ewidencji</w:t>
      </w:r>
      <w:r w:rsidR="00FC4465" w:rsidRPr="00A37378">
        <w:rPr>
          <w:rFonts w:ascii="Tahoma" w:hAnsi="Tahoma" w:cs="Tahoma"/>
          <w:b/>
          <w:bCs/>
          <w:sz w:val="20"/>
          <w:szCs w:val="20"/>
        </w:rPr>
        <w:br/>
      </w:r>
      <w:r w:rsidRPr="00A37378">
        <w:rPr>
          <w:rFonts w:ascii="Tahoma" w:hAnsi="Tahoma" w:cs="Tahoma"/>
          <w:b/>
          <w:bCs/>
          <w:sz w:val="20"/>
          <w:szCs w:val="20"/>
        </w:rPr>
        <w:t>i Informacji o Działalności Gospodarczej</w:t>
      </w:r>
      <w:r w:rsidRPr="00A37378">
        <w:rPr>
          <w:rFonts w:ascii="Tahoma" w:hAnsi="Tahoma" w:cs="Tahoma"/>
          <w:sz w:val="20"/>
          <w:szCs w:val="20"/>
        </w:rPr>
        <w:t xml:space="preserve"> potwierdzających brak podstaw wykluczenia, </w:t>
      </w:r>
      <w:r w:rsidR="00FC4465" w:rsidRPr="00A37378">
        <w:rPr>
          <w:rFonts w:ascii="Tahoma" w:hAnsi="Tahoma" w:cs="Tahoma"/>
          <w:sz w:val="20"/>
          <w:szCs w:val="20"/>
        </w:rPr>
        <w:br/>
      </w:r>
      <w:r w:rsidRPr="00A37378">
        <w:rPr>
          <w:rFonts w:ascii="Tahoma" w:hAnsi="Tahoma" w:cs="Tahoma"/>
          <w:sz w:val="20"/>
          <w:szCs w:val="20"/>
        </w:rPr>
        <w:t>o których mowa w</w:t>
      </w:r>
    </w:p>
    <w:p w14:paraId="3C04667E" w14:textId="77777777" w:rsidR="00D37588" w:rsidRPr="00A37378" w:rsidRDefault="00D37588" w:rsidP="00D37588">
      <w:pPr>
        <w:pStyle w:val="Akapitzlist"/>
        <w:spacing w:after="0" w:line="240" w:lineRule="auto"/>
        <w:ind w:left="851"/>
        <w:jc w:val="both"/>
        <w:rPr>
          <w:rFonts w:ascii="Tahoma" w:hAnsi="Tahoma" w:cs="Tahoma"/>
          <w:sz w:val="20"/>
          <w:szCs w:val="20"/>
        </w:rPr>
      </w:pPr>
      <w:r w:rsidRPr="00A37378">
        <w:rPr>
          <w:rFonts w:ascii="Tahoma" w:hAnsi="Tahoma" w:cs="Tahoma"/>
          <w:sz w:val="20"/>
          <w:szCs w:val="20"/>
        </w:rPr>
        <w:t>art. 109 ust. 1 pkt 4</w:t>
      </w:r>
    </w:p>
    <w:p w14:paraId="0FDCC86B" w14:textId="192AEF57" w:rsidR="00D37588" w:rsidRDefault="00D37588" w:rsidP="00D37588">
      <w:pPr>
        <w:pStyle w:val="Akapitzlist"/>
        <w:spacing w:after="0" w:line="240" w:lineRule="auto"/>
        <w:ind w:firstLine="131"/>
        <w:jc w:val="both"/>
        <w:rPr>
          <w:rFonts w:ascii="Tahoma" w:hAnsi="Tahoma" w:cs="Tahoma"/>
          <w:b/>
          <w:bCs/>
          <w:sz w:val="20"/>
          <w:szCs w:val="20"/>
        </w:rPr>
      </w:pPr>
      <w:r w:rsidRPr="00A37378">
        <w:rPr>
          <w:rFonts w:ascii="Tahoma" w:hAnsi="Tahoma" w:cs="Tahoma"/>
        </w:rPr>
        <w:t xml:space="preserve">– </w:t>
      </w:r>
      <w:r w:rsidRPr="00A37378">
        <w:rPr>
          <w:rFonts w:ascii="Tahoma" w:hAnsi="Tahoma" w:cs="Tahoma"/>
          <w:sz w:val="20"/>
          <w:szCs w:val="20"/>
        </w:rPr>
        <w:t xml:space="preserve">sporządzonych </w:t>
      </w:r>
      <w:r w:rsidRPr="00A37378">
        <w:rPr>
          <w:rFonts w:ascii="Tahoma" w:hAnsi="Tahoma" w:cs="Tahoma"/>
          <w:b/>
          <w:bCs/>
          <w:sz w:val="20"/>
          <w:szCs w:val="20"/>
        </w:rPr>
        <w:t>nie wcześniej niż 3 miesiące przed jego złożeniem;</w:t>
      </w:r>
    </w:p>
    <w:p w14:paraId="1F2C94BB" w14:textId="0C527F49" w:rsidR="007D77A5" w:rsidRDefault="007D77A5" w:rsidP="00D37588">
      <w:pPr>
        <w:pStyle w:val="Akapitzlist"/>
        <w:spacing w:after="0" w:line="240" w:lineRule="auto"/>
        <w:ind w:firstLine="131"/>
        <w:jc w:val="both"/>
        <w:rPr>
          <w:rFonts w:ascii="Tahoma" w:hAnsi="Tahoma" w:cs="Tahoma"/>
          <w:b/>
          <w:bCs/>
          <w:sz w:val="20"/>
          <w:szCs w:val="20"/>
        </w:rPr>
      </w:pPr>
    </w:p>
    <w:p w14:paraId="53E9D395" w14:textId="4C66E095" w:rsidR="007D77A5" w:rsidRDefault="007D77A5" w:rsidP="00D37588">
      <w:pPr>
        <w:pStyle w:val="Akapitzlist"/>
        <w:spacing w:after="0" w:line="240" w:lineRule="auto"/>
        <w:ind w:firstLine="131"/>
        <w:jc w:val="both"/>
        <w:rPr>
          <w:rFonts w:ascii="Tahoma" w:hAnsi="Tahoma" w:cs="Tahoma"/>
          <w:b/>
          <w:bCs/>
          <w:sz w:val="20"/>
          <w:szCs w:val="20"/>
        </w:rPr>
      </w:pPr>
    </w:p>
    <w:p w14:paraId="21C28BB9" w14:textId="77777777" w:rsidR="007D77A5" w:rsidRPr="00A37378" w:rsidRDefault="007D77A5" w:rsidP="00D37588">
      <w:pPr>
        <w:pStyle w:val="Akapitzlist"/>
        <w:spacing w:after="0" w:line="240" w:lineRule="auto"/>
        <w:ind w:firstLine="131"/>
        <w:jc w:val="both"/>
        <w:rPr>
          <w:rFonts w:ascii="Tahoma" w:hAnsi="Tahoma" w:cs="Tahoma"/>
          <w:b/>
          <w:bCs/>
          <w:sz w:val="20"/>
          <w:szCs w:val="20"/>
        </w:rPr>
      </w:pPr>
    </w:p>
    <w:p w14:paraId="24015FC7" w14:textId="77777777" w:rsidR="00D37588" w:rsidRPr="00A37378" w:rsidRDefault="00D37588" w:rsidP="00D37588">
      <w:pPr>
        <w:pStyle w:val="Akapitzlist"/>
        <w:numPr>
          <w:ilvl w:val="1"/>
          <w:numId w:val="6"/>
        </w:numPr>
        <w:spacing w:after="0" w:line="240" w:lineRule="auto"/>
        <w:ind w:left="851" w:hanging="425"/>
        <w:jc w:val="both"/>
        <w:rPr>
          <w:rFonts w:ascii="Tahoma" w:hAnsi="Tahoma" w:cs="Tahoma"/>
          <w:sz w:val="20"/>
          <w:szCs w:val="20"/>
        </w:rPr>
      </w:pPr>
      <w:r w:rsidRPr="00A37378">
        <w:rPr>
          <w:rFonts w:ascii="Tahoma" w:hAnsi="Tahoma" w:cs="Tahoma"/>
          <w:b/>
          <w:bCs/>
          <w:sz w:val="20"/>
          <w:szCs w:val="20"/>
        </w:rPr>
        <w:t>oświadczenia</w:t>
      </w:r>
      <w:r w:rsidRPr="00A37378">
        <w:rPr>
          <w:rFonts w:ascii="Tahoma" w:hAnsi="Tahoma" w:cs="Tahoma"/>
          <w:sz w:val="20"/>
          <w:szCs w:val="20"/>
        </w:rPr>
        <w:t xml:space="preserve"> Wykonawcy </w:t>
      </w:r>
      <w:r w:rsidRPr="00A37378">
        <w:rPr>
          <w:rFonts w:ascii="Tahoma" w:hAnsi="Tahoma" w:cs="Tahoma"/>
          <w:b/>
          <w:bCs/>
          <w:sz w:val="20"/>
          <w:szCs w:val="20"/>
        </w:rPr>
        <w:t>(Załącznik Nr 5 do SWZ)</w:t>
      </w:r>
      <w:r w:rsidRPr="00A37378">
        <w:rPr>
          <w:rFonts w:ascii="Tahoma" w:hAnsi="Tahoma" w:cs="Tahoma"/>
          <w:sz w:val="20"/>
          <w:szCs w:val="20"/>
        </w:rPr>
        <w:t xml:space="preserve"> o aktualności informacji zawartych </w:t>
      </w:r>
      <w:r w:rsidRPr="00A37378">
        <w:rPr>
          <w:rFonts w:ascii="Tahoma" w:hAnsi="Tahoma" w:cs="Tahoma"/>
          <w:sz w:val="20"/>
          <w:szCs w:val="20"/>
        </w:rPr>
        <w:br/>
        <w:t xml:space="preserve">w oświadczeniu </w:t>
      </w:r>
      <w:r w:rsidRPr="00A37378">
        <w:rPr>
          <w:rFonts w:ascii="Tahoma" w:hAnsi="Tahoma" w:cs="Tahoma"/>
          <w:b/>
          <w:bCs/>
          <w:sz w:val="20"/>
          <w:szCs w:val="20"/>
        </w:rPr>
        <w:t>JEDZ</w:t>
      </w:r>
      <w:r w:rsidRPr="00A37378">
        <w:rPr>
          <w:rFonts w:ascii="Tahoma" w:hAnsi="Tahoma" w:cs="Tahoma"/>
          <w:sz w:val="20"/>
          <w:szCs w:val="20"/>
        </w:rPr>
        <w:t xml:space="preserve">, potwierdzającej brak podstaw wykluczenia, o których mowa w: </w:t>
      </w:r>
    </w:p>
    <w:p w14:paraId="63C423E4" w14:textId="77777777" w:rsidR="00D37588" w:rsidRPr="00A37378" w:rsidRDefault="00D37588" w:rsidP="00D37588">
      <w:pPr>
        <w:spacing w:after="0" w:line="240" w:lineRule="auto"/>
        <w:ind w:left="143" w:firstLine="708"/>
        <w:jc w:val="both"/>
        <w:rPr>
          <w:rFonts w:ascii="Tahoma" w:hAnsi="Tahoma" w:cs="Tahoma"/>
          <w:sz w:val="20"/>
          <w:szCs w:val="20"/>
        </w:rPr>
      </w:pPr>
      <w:r w:rsidRPr="00A37378">
        <w:rPr>
          <w:rFonts w:ascii="Tahoma" w:hAnsi="Tahoma" w:cs="Tahoma"/>
          <w:sz w:val="20"/>
          <w:szCs w:val="20"/>
        </w:rPr>
        <w:t>art. 108 ust. 1 pkt 3 Pzp,</w:t>
      </w:r>
    </w:p>
    <w:p w14:paraId="76A1D06B" w14:textId="77777777" w:rsidR="00D37588" w:rsidRPr="00A37378" w:rsidRDefault="00D37588" w:rsidP="00D37588">
      <w:pPr>
        <w:spacing w:after="0" w:line="240" w:lineRule="auto"/>
        <w:ind w:left="2694" w:hanging="1843"/>
        <w:rPr>
          <w:rFonts w:ascii="Tahoma" w:hAnsi="Tahoma" w:cs="Tahoma"/>
          <w:sz w:val="20"/>
          <w:szCs w:val="20"/>
        </w:rPr>
      </w:pPr>
      <w:r w:rsidRPr="00A37378">
        <w:rPr>
          <w:rFonts w:ascii="Tahoma" w:hAnsi="Tahoma" w:cs="Tahoma"/>
          <w:sz w:val="20"/>
          <w:szCs w:val="20"/>
        </w:rPr>
        <w:t>art. 108 ust. 1 pkt 4 Pzp, dotyczących orzeczenia zakazu ubiegania się o zamówienie publiczne tytułem środka zapobiegawczego,</w:t>
      </w:r>
    </w:p>
    <w:p w14:paraId="38C59CF8" w14:textId="77777777" w:rsidR="00D37588" w:rsidRPr="00A37378" w:rsidRDefault="00D37588" w:rsidP="00D37588">
      <w:pPr>
        <w:spacing w:after="0" w:line="240" w:lineRule="auto"/>
        <w:ind w:left="2694" w:hanging="1843"/>
        <w:rPr>
          <w:rFonts w:ascii="Tahoma" w:hAnsi="Tahoma" w:cs="Tahoma"/>
          <w:sz w:val="20"/>
          <w:szCs w:val="20"/>
        </w:rPr>
      </w:pPr>
      <w:r w:rsidRPr="00A37378">
        <w:rPr>
          <w:rFonts w:ascii="Tahoma" w:hAnsi="Tahoma" w:cs="Tahoma"/>
          <w:sz w:val="20"/>
          <w:szCs w:val="20"/>
        </w:rPr>
        <w:t>art. 108 ust. 1 pkt 5 Pzp, dotyczących zawarcia z innymi wykonawcami porozumienia mającego na celu zakłócenie konkurencji,</w:t>
      </w:r>
    </w:p>
    <w:p w14:paraId="1023B8ED" w14:textId="77777777" w:rsidR="00D37588" w:rsidRPr="00A37378" w:rsidRDefault="00D37588" w:rsidP="00D37588">
      <w:pPr>
        <w:spacing w:after="0" w:line="240" w:lineRule="auto"/>
        <w:ind w:left="1419" w:hanging="568"/>
        <w:rPr>
          <w:rFonts w:ascii="Tahoma" w:hAnsi="Tahoma" w:cs="Tahoma"/>
          <w:sz w:val="20"/>
          <w:szCs w:val="20"/>
        </w:rPr>
      </w:pPr>
      <w:r w:rsidRPr="00A37378">
        <w:rPr>
          <w:rFonts w:ascii="Tahoma" w:hAnsi="Tahoma" w:cs="Tahoma"/>
          <w:sz w:val="20"/>
          <w:szCs w:val="20"/>
        </w:rPr>
        <w:t>art. 108 ust. 1 pkt 6 Pzp,</w:t>
      </w:r>
    </w:p>
    <w:p w14:paraId="457A25FA" w14:textId="5CB92268" w:rsidR="00D37588" w:rsidRPr="00A37378" w:rsidRDefault="00D37588" w:rsidP="00D37588">
      <w:pPr>
        <w:spacing w:after="0" w:line="240" w:lineRule="auto"/>
        <w:ind w:left="2694" w:hanging="1843"/>
        <w:jc w:val="both"/>
        <w:rPr>
          <w:rFonts w:ascii="Tahoma" w:hAnsi="Tahoma" w:cs="Tahoma"/>
          <w:sz w:val="20"/>
          <w:szCs w:val="20"/>
        </w:rPr>
      </w:pPr>
      <w:r w:rsidRPr="00A37378">
        <w:rPr>
          <w:rFonts w:ascii="Tahoma" w:hAnsi="Tahoma" w:cs="Tahoma"/>
          <w:sz w:val="20"/>
          <w:szCs w:val="20"/>
        </w:rPr>
        <w:t xml:space="preserve">art. 109 ust. 1 pkt 1 Pzp, odnośnie do naruszenia obowiązków dotyczących płatności podatków i opłat lokalnych, o których mowa w ustawie z dnia 12 stycznia 1991 r. </w:t>
      </w:r>
      <w:r w:rsidR="00FC4465" w:rsidRPr="00A37378">
        <w:rPr>
          <w:rFonts w:ascii="Tahoma" w:hAnsi="Tahoma" w:cs="Tahoma"/>
          <w:sz w:val="20"/>
          <w:szCs w:val="20"/>
        </w:rPr>
        <w:br/>
      </w:r>
      <w:r w:rsidRPr="00A37378">
        <w:rPr>
          <w:rFonts w:ascii="Tahoma" w:hAnsi="Tahoma" w:cs="Tahoma"/>
          <w:sz w:val="20"/>
          <w:szCs w:val="20"/>
        </w:rPr>
        <w:t>o podatkach i opłatach lokalnych (Dz. U. z 2019 r. poz. 1170),</w:t>
      </w:r>
    </w:p>
    <w:p w14:paraId="7A0FC567" w14:textId="1DAE2E54" w:rsidR="00D37588" w:rsidRDefault="00D37588" w:rsidP="00D37588">
      <w:pPr>
        <w:spacing w:after="0" w:line="240" w:lineRule="auto"/>
        <w:ind w:left="993" w:hanging="142"/>
        <w:rPr>
          <w:rFonts w:ascii="Tahoma" w:hAnsi="Tahoma" w:cs="Tahoma"/>
          <w:sz w:val="20"/>
          <w:szCs w:val="20"/>
        </w:rPr>
      </w:pPr>
      <w:r w:rsidRPr="00A37378">
        <w:rPr>
          <w:rFonts w:ascii="Tahoma" w:hAnsi="Tahoma" w:cs="Tahoma"/>
          <w:sz w:val="20"/>
          <w:szCs w:val="20"/>
        </w:rPr>
        <w:t>art. 109 ust. 1 pkt 8 i</w:t>
      </w:r>
      <w:r w:rsidR="00AE0464">
        <w:rPr>
          <w:rFonts w:ascii="Tahoma" w:hAnsi="Tahoma" w:cs="Tahoma"/>
          <w:sz w:val="20"/>
          <w:szCs w:val="20"/>
        </w:rPr>
        <w:t xml:space="preserve"> </w:t>
      </w:r>
      <w:r w:rsidRPr="00A37378">
        <w:rPr>
          <w:rFonts w:ascii="Tahoma" w:hAnsi="Tahoma" w:cs="Tahoma"/>
          <w:sz w:val="20"/>
          <w:szCs w:val="20"/>
        </w:rPr>
        <w:t>10 Pzp</w:t>
      </w:r>
      <w:r w:rsidR="00AE0464">
        <w:rPr>
          <w:rFonts w:ascii="Tahoma" w:hAnsi="Tahoma" w:cs="Tahoma"/>
          <w:sz w:val="20"/>
          <w:szCs w:val="20"/>
        </w:rPr>
        <w:t>.</w:t>
      </w:r>
    </w:p>
    <w:p w14:paraId="2D6C314E" w14:textId="77777777" w:rsidR="000468B5" w:rsidRPr="00A37378" w:rsidRDefault="000468B5" w:rsidP="00D37588">
      <w:pPr>
        <w:spacing w:after="0" w:line="240" w:lineRule="auto"/>
        <w:ind w:left="993" w:hanging="142"/>
        <w:rPr>
          <w:rFonts w:ascii="Tahoma" w:hAnsi="Tahoma" w:cs="Tahoma"/>
          <w:sz w:val="20"/>
          <w:szCs w:val="20"/>
        </w:rPr>
      </w:pPr>
    </w:p>
    <w:p w14:paraId="4A14FB9A" w14:textId="77777777" w:rsidR="00D37588" w:rsidRPr="00A37378" w:rsidRDefault="00D37588" w:rsidP="00D37588">
      <w:pPr>
        <w:pStyle w:val="Akapitzlist"/>
        <w:numPr>
          <w:ilvl w:val="1"/>
          <w:numId w:val="1"/>
        </w:numPr>
        <w:spacing w:after="0" w:line="240" w:lineRule="auto"/>
        <w:ind w:left="426" w:hanging="426"/>
        <w:jc w:val="both"/>
        <w:rPr>
          <w:rFonts w:ascii="Tahoma" w:hAnsi="Tahoma" w:cs="Tahoma"/>
          <w:sz w:val="20"/>
          <w:szCs w:val="20"/>
        </w:rPr>
      </w:pPr>
      <w:r w:rsidRPr="00A37378">
        <w:rPr>
          <w:rFonts w:ascii="Tahoma" w:hAnsi="Tahoma" w:cs="Tahoma"/>
          <w:sz w:val="20"/>
          <w:szCs w:val="20"/>
        </w:rPr>
        <w:t>Jeżeli Wykonawca ma siedzibę lub miejsce zamieszkania poza granicami Rzeczypospolitej Polskiej, zamiast:</w:t>
      </w:r>
    </w:p>
    <w:p w14:paraId="22050E1A" w14:textId="47E82B5F" w:rsidR="00D37588" w:rsidRPr="00A37378" w:rsidRDefault="00D37588" w:rsidP="00D37588">
      <w:pPr>
        <w:pStyle w:val="Akapitzlist"/>
        <w:numPr>
          <w:ilvl w:val="1"/>
          <w:numId w:val="24"/>
        </w:numPr>
        <w:spacing w:after="0" w:line="240" w:lineRule="auto"/>
        <w:ind w:left="993" w:hanging="567"/>
        <w:jc w:val="both"/>
        <w:rPr>
          <w:rFonts w:ascii="Tahoma" w:hAnsi="Tahoma" w:cs="Tahoma"/>
          <w:sz w:val="20"/>
          <w:szCs w:val="20"/>
        </w:rPr>
      </w:pPr>
      <w:r w:rsidRPr="00A37378">
        <w:rPr>
          <w:rFonts w:ascii="Tahoma" w:hAnsi="Tahoma" w:cs="Tahoma"/>
          <w:sz w:val="20"/>
          <w:szCs w:val="20"/>
        </w:rPr>
        <w:t xml:space="preserve">informacji z Krajowego Rejestru Karnego, o której mowa w ust. 7 pkt 7.1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F6518E" w:rsidRPr="00A37378">
        <w:rPr>
          <w:rFonts w:ascii="Tahoma" w:hAnsi="Tahoma" w:cs="Tahoma"/>
          <w:sz w:val="20"/>
          <w:szCs w:val="20"/>
        </w:rPr>
        <w:br/>
      </w:r>
      <w:r w:rsidRPr="00A37378">
        <w:rPr>
          <w:rFonts w:ascii="Tahoma" w:hAnsi="Tahoma" w:cs="Tahoma"/>
          <w:sz w:val="20"/>
          <w:szCs w:val="20"/>
        </w:rPr>
        <w:t>w zakresie, o którym mowa w ust. 7 pkt 7.1;</w:t>
      </w:r>
    </w:p>
    <w:p w14:paraId="36FAB60A" w14:textId="30D4A59E" w:rsidR="00D37588" w:rsidRPr="00A37378" w:rsidRDefault="00D37588" w:rsidP="00D37588">
      <w:pPr>
        <w:pStyle w:val="Akapitzlist"/>
        <w:numPr>
          <w:ilvl w:val="1"/>
          <w:numId w:val="24"/>
        </w:numPr>
        <w:tabs>
          <w:tab w:val="left" w:pos="993"/>
        </w:tabs>
        <w:spacing w:after="0" w:line="240" w:lineRule="auto"/>
        <w:ind w:left="993" w:hanging="567"/>
        <w:jc w:val="both"/>
        <w:rPr>
          <w:rFonts w:ascii="Tahoma" w:hAnsi="Tahoma" w:cs="Tahoma"/>
          <w:sz w:val="20"/>
          <w:szCs w:val="20"/>
        </w:rPr>
      </w:pPr>
      <w:r w:rsidRPr="00A37378">
        <w:rPr>
          <w:rFonts w:ascii="Tahoma" w:hAnsi="Tahoma" w:cs="Tahoma"/>
          <w:sz w:val="20"/>
          <w:szCs w:val="20"/>
        </w:rPr>
        <w:t xml:space="preserve">zaświadczenia, o którym mowa w ust. 7 pkt 7.3, zaświadczenia albo innego dokumentu potwierdzającego, że wykonawca nie zalega z opłacaniem składek na ubezpieczenia społeczne lub zdrowotne, o których mowa w ust. 7 pkt 7.4., lub odpisu albo informacji </w:t>
      </w:r>
      <w:r w:rsidR="00F6518E" w:rsidRPr="00A37378">
        <w:rPr>
          <w:rFonts w:ascii="Tahoma" w:hAnsi="Tahoma" w:cs="Tahoma"/>
          <w:sz w:val="20"/>
          <w:szCs w:val="20"/>
        </w:rPr>
        <w:br/>
      </w:r>
      <w:r w:rsidRPr="00A37378">
        <w:rPr>
          <w:rFonts w:ascii="Tahoma" w:hAnsi="Tahoma" w:cs="Tahoma"/>
          <w:sz w:val="20"/>
          <w:szCs w:val="20"/>
        </w:rPr>
        <w:t>z Krajowego Rejestru Sądowego lub z Centralnej Ewidencji i Informacji o Działalności Gospodarczej, o których mowa w ust. 7 pkt 7.5 – składa dokument lub dokumenty wystawione w kraju, w którym Wykonawca ma siedzibę lub miejsce zamieszkania, potwierdzające odpowiednio, że:</w:t>
      </w:r>
    </w:p>
    <w:p w14:paraId="4B26791F" w14:textId="56FA64DD" w:rsidR="00D37588" w:rsidRPr="00A37378" w:rsidRDefault="00D37588" w:rsidP="00D37588">
      <w:pPr>
        <w:pStyle w:val="Akapitzlist"/>
        <w:numPr>
          <w:ilvl w:val="2"/>
          <w:numId w:val="6"/>
        </w:numPr>
        <w:spacing w:after="0" w:line="240" w:lineRule="auto"/>
        <w:ind w:left="1418" w:hanging="425"/>
        <w:jc w:val="both"/>
        <w:rPr>
          <w:rFonts w:ascii="Tahoma" w:hAnsi="Tahoma" w:cs="Tahoma"/>
          <w:sz w:val="20"/>
          <w:szCs w:val="20"/>
        </w:rPr>
      </w:pPr>
      <w:r w:rsidRPr="00A37378">
        <w:rPr>
          <w:rFonts w:ascii="Tahoma" w:hAnsi="Tahoma" w:cs="Tahoma"/>
          <w:sz w:val="20"/>
          <w:szCs w:val="20"/>
        </w:rPr>
        <w:t xml:space="preserve">nie naruszył obowiązków dotyczących płatności podatków, opłat lub składek </w:t>
      </w:r>
      <w:r w:rsidR="005545E9" w:rsidRPr="00A37378">
        <w:rPr>
          <w:rFonts w:ascii="Tahoma" w:hAnsi="Tahoma" w:cs="Tahoma"/>
          <w:sz w:val="20"/>
          <w:szCs w:val="20"/>
        </w:rPr>
        <w:br/>
      </w:r>
      <w:r w:rsidRPr="00A37378">
        <w:rPr>
          <w:rFonts w:ascii="Tahoma" w:hAnsi="Tahoma" w:cs="Tahoma"/>
          <w:sz w:val="20"/>
          <w:szCs w:val="20"/>
        </w:rPr>
        <w:t>na ubezpieczenie społeczne lub zdrowotne,</w:t>
      </w:r>
    </w:p>
    <w:p w14:paraId="1E016BC9" w14:textId="7CA06EB0" w:rsidR="00D37588" w:rsidRPr="00A37378" w:rsidRDefault="00D37588" w:rsidP="00D37588">
      <w:pPr>
        <w:pStyle w:val="Akapitzlist"/>
        <w:numPr>
          <w:ilvl w:val="2"/>
          <w:numId w:val="6"/>
        </w:numPr>
        <w:spacing w:after="0" w:line="240" w:lineRule="auto"/>
        <w:ind w:left="1418" w:hanging="425"/>
        <w:jc w:val="both"/>
        <w:rPr>
          <w:rFonts w:ascii="Tahoma" w:hAnsi="Tahoma" w:cs="Tahoma"/>
          <w:sz w:val="20"/>
          <w:szCs w:val="20"/>
        </w:rPr>
      </w:pPr>
      <w:r w:rsidRPr="00A37378">
        <w:rPr>
          <w:rFonts w:ascii="Tahoma" w:hAnsi="Tahoma" w:cs="Tahoma"/>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FC4465" w:rsidRPr="00A37378">
        <w:rPr>
          <w:rFonts w:ascii="Tahoma" w:hAnsi="Tahoma" w:cs="Tahoma"/>
          <w:sz w:val="20"/>
          <w:szCs w:val="20"/>
        </w:rPr>
        <w:br/>
      </w:r>
      <w:r w:rsidRPr="00A37378">
        <w:rPr>
          <w:rFonts w:ascii="Tahoma" w:hAnsi="Tahoma" w:cs="Tahoma"/>
          <w:sz w:val="20"/>
          <w:szCs w:val="20"/>
        </w:rPr>
        <w:t>z podobnej procedury przewidzianej w przepisach miejsca wszczęcia tej procedury.</w:t>
      </w:r>
    </w:p>
    <w:p w14:paraId="4ACF81CB" w14:textId="2BDA4356" w:rsidR="005545E9" w:rsidRPr="00A37378" w:rsidRDefault="00D37588" w:rsidP="005545E9">
      <w:pPr>
        <w:pStyle w:val="Akapitzlist"/>
        <w:numPr>
          <w:ilvl w:val="0"/>
          <w:numId w:val="24"/>
        </w:numPr>
        <w:spacing w:after="0" w:line="240" w:lineRule="auto"/>
        <w:jc w:val="both"/>
        <w:rPr>
          <w:rFonts w:ascii="Tahoma" w:hAnsi="Tahoma" w:cs="Tahoma"/>
          <w:sz w:val="20"/>
          <w:szCs w:val="20"/>
        </w:rPr>
      </w:pPr>
      <w:r w:rsidRPr="00A37378">
        <w:rPr>
          <w:rFonts w:ascii="Tahoma" w:hAnsi="Tahoma" w:cs="Tahoma"/>
          <w:sz w:val="20"/>
          <w:szCs w:val="20"/>
        </w:rPr>
        <w:t>Dokument, o którym mowa w ust. 7 pkt. 7.1, powinien być wystawiony nie wcześniej niż 6 miesięcy przed jego złożeniem. Dokumenty, o których mowa w ust. 7 pkt 7.3, powinny być wystawione nie wcześniej niż 3 miesiące przed ich złożeniem.</w:t>
      </w:r>
    </w:p>
    <w:p w14:paraId="488DFD6D" w14:textId="77777777" w:rsidR="00D37588" w:rsidRPr="00A37378" w:rsidRDefault="00D37588" w:rsidP="00D37588">
      <w:pPr>
        <w:pStyle w:val="Akapitzlist"/>
        <w:numPr>
          <w:ilvl w:val="0"/>
          <w:numId w:val="24"/>
        </w:numPr>
        <w:spacing w:after="0" w:line="240" w:lineRule="auto"/>
        <w:jc w:val="both"/>
        <w:rPr>
          <w:rFonts w:ascii="Tahoma" w:hAnsi="Tahoma" w:cs="Tahoma"/>
          <w:sz w:val="20"/>
          <w:szCs w:val="20"/>
        </w:rPr>
      </w:pPr>
      <w:r w:rsidRPr="00A37378">
        <w:rPr>
          <w:rFonts w:ascii="Tahoma" w:hAnsi="Tahoma" w:cs="Tahoma"/>
          <w:sz w:val="20"/>
          <w:szCs w:val="20"/>
        </w:rPr>
        <w:t>Jeżeli w kraju, w którym Wykonawca ma siedzibę lub miejsce zamieszkania, nie wydaje się dokumentów, o których mowa w pkt. 7.1, lub gdy dokumenty te nie odnoszą się do wszystkich przypadków, o których mowa w art. 108 ust. 1 pkt 1, 2 i 4, art. 109 ust. 1 pkt 1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stosuje się.</w:t>
      </w:r>
    </w:p>
    <w:p w14:paraId="0A40099B" w14:textId="77777777" w:rsidR="00D37588" w:rsidRPr="00A37378" w:rsidRDefault="00D37588" w:rsidP="00D37588">
      <w:pPr>
        <w:pStyle w:val="Default"/>
        <w:numPr>
          <w:ilvl w:val="0"/>
          <w:numId w:val="24"/>
        </w:numPr>
        <w:jc w:val="both"/>
        <w:rPr>
          <w:rFonts w:ascii="Tahoma" w:hAnsi="Tahoma" w:cs="Tahoma"/>
          <w:color w:val="auto"/>
          <w:sz w:val="20"/>
          <w:szCs w:val="20"/>
        </w:rPr>
      </w:pPr>
      <w:r w:rsidRPr="00A37378">
        <w:rPr>
          <w:rFonts w:ascii="Tahoma" w:hAnsi="Tahoma" w:cs="Tahoma"/>
          <w:color w:val="auto"/>
          <w:sz w:val="20"/>
          <w:szCs w:val="20"/>
        </w:rPr>
        <w:t>Zamawiający żąda od Wykonawcy przedstawienia tłumaczenia na język polski pobranych samodzielnie przez Zamawiającego podmiotowych środków dowodowych lub dokumentów.</w:t>
      </w:r>
    </w:p>
    <w:p w14:paraId="55BD2BF7" w14:textId="77777777" w:rsidR="00D37588" w:rsidRPr="00A37378" w:rsidRDefault="00D37588" w:rsidP="00D37588">
      <w:pPr>
        <w:pStyle w:val="Tekstpodstawowy"/>
        <w:tabs>
          <w:tab w:val="left" w:pos="426"/>
        </w:tabs>
        <w:rPr>
          <w:rFonts w:cs="Tahoma"/>
          <w:b/>
        </w:rPr>
      </w:pPr>
      <w:r w:rsidRPr="00A37378">
        <w:rPr>
          <w:rFonts w:cs="Tahoma"/>
          <w:b/>
          <w:szCs w:val="44"/>
        </w:rPr>
        <w:t xml:space="preserve">W przypadku, gdy Wykonawca składa ofertę równoważną, wówczas musi wskazać jaka część oferty dotyczy oferty równoważnej i musi wskazać dowody przedstawiając stosowne podmiotowe środki dowodowe. </w:t>
      </w:r>
    </w:p>
    <w:p w14:paraId="554C8676" w14:textId="77777777" w:rsidR="00D37588" w:rsidRPr="00A37378" w:rsidRDefault="00D37588" w:rsidP="00D37588">
      <w:pPr>
        <w:pStyle w:val="Default"/>
        <w:jc w:val="both"/>
        <w:rPr>
          <w:rFonts w:ascii="Tahoma" w:hAnsi="Tahoma" w:cs="Tahoma"/>
          <w:color w:val="auto"/>
          <w:sz w:val="20"/>
          <w:szCs w:val="20"/>
        </w:rPr>
      </w:pPr>
    </w:p>
    <w:p w14:paraId="73CF2DA3" w14:textId="5CF83AFF" w:rsidR="007D77A5" w:rsidRDefault="007D77A5">
      <w:pPr>
        <w:rPr>
          <w:rFonts w:ascii="Tahoma" w:hAnsi="Tahoma" w:cs="Tahoma"/>
          <w:sz w:val="20"/>
          <w:szCs w:val="20"/>
        </w:rPr>
      </w:pPr>
      <w:r>
        <w:rPr>
          <w:rFonts w:ascii="Tahoma" w:hAnsi="Tahoma" w:cs="Tahoma"/>
          <w:sz w:val="20"/>
          <w:szCs w:val="20"/>
        </w:rPr>
        <w:br w:type="page"/>
      </w:r>
    </w:p>
    <w:p w14:paraId="39FC252D" w14:textId="77777777" w:rsidR="0065037B" w:rsidRPr="00A37378" w:rsidRDefault="0065037B">
      <w:pPr>
        <w:rPr>
          <w:rFonts w:ascii="Tahoma" w:hAnsi="Tahoma" w:cs="Tahoma"/>
          <w:sz w:val="20"/>
          <w:szCs w:val="20"/>
        </w:rPr>
      </w:pPr>
    </w:p>
    <w:p w14:paraId="6E16BF12"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rPr>
        <w:t>Oferta i dokumenty składane na wezwanie Zamawiającego.</w:t>
      </w:r>
    </w:p>
    <w:p w14:paraId="79AD154A" w14:textId="77777777" w:rsidR="00D37588" w:rsidRPr="00A37378" w:rsidRDefault="00D37588" w:rsidP="00D37588">
      <w:pPr>
        <w:pStyle w:val="Default"/>
        <w:jc w:val="both"/>
        <w:rPr>
          <w:rFonts w:ascii="Tahoma" w:hAnsi="Tahoma" w:cs="Tahoma"/>
          <w:b/>
          <w:bCs/>
          <w:sz w:val="20"/>
          <w:szCs w:val="20"/>
        </w:rPr>
      </w:pPr>
      <w:r w:rsidRPr="00A37378">
        <w:rPr>
          <w:rFonts w:ascii="Tahoma" w:hAnsi="Tahoma" w:cs="Tahoma"/>
          <w:b/>
          <w:bCs/>
          <w:sz w:val="20"/>
          <w:szCs w:val="20"/>
        </w:rPr>
        <w:t>OFERTA</w:t>
      </w:r>
    </w:p>
    <w:p w14:paraId="0016AC8D" w14:textId="77777777" w:rsidR="00D37588" w:rsidRPr="00A37378" w:rsidRDefault="00D37588" w:rsidP="00D37588">
      <w:pPr>
        <w:pStyle w:val="Akapitzlist"/>
        <w:numPr>
          <w:ilvl w:val="3"/>
          <w:numId w:val="24"/>
        </w:numPr>
        <w:spacing w:after="0" w:line="240" w:lineRule="auto"/>
        <w:ind w:left="426" w:hanging="426"/>
        <w:jc w:val="both"/>
        <w:rPr>
          <w:rFonts w:ascii="Tahoma" w:hAnsi="Tahoma" w:cs="Tahoma"/>
          <w:sz w:val="20"/>
          <w:szCs w:val="20"/>
        </w:rPr>
      </w:pPr>
      <w:r w:rsidRPr="00A37378">
        <w:rPr>
          <w:rFonts w:ascii="Tahoma" w:hAnsi="Tahoma" w:cs="Tahoma"/>
          <w:sz w:val="20"/>
          <w:szCs w:val="20"/>
        </w:rPr>
        <w:t>Wykonawca może złożyć tylko jedną ofertę na cały przedmiot zamówienia.</w:t>
      </w:r>
    </w:p>
    <w:p w14:paraId="00E649A9" w14:textId="77777777" w:rsidR="00D37588" w:rsidRPr="00A37378" w:rsidRDefault="00D37588" w:rsidP="00D37588">
      <w:pPr>
        <w:pStyle w:val="Akapitzlist"/>
        <w:numPr>
          <w:ilvl w:val="3"/>
          <w:numId w:val="24"/>
        </w:numPr>
        <w:spacing w:after="0" w:line="240" w:lineRule="auto"/>
        <w:ind w:left="426" w:hanging="426"/>
        <w:jc w:val="both"/>
        <w:rPr>
          <w:rFonts w:ascii="Tahoma" w:hAnsi="Tahoma" w:cs="Tahoma"/>
          <w:sz w:val="20"/>
          <w:szCs w:val="20"/>
        </w:rPr>
      </w:pPr>
      <w:r w:rsidRPr="00A37378">
        <w:rPr>
          <w:rFonts w:ascii="Tahoma" w:hAnsi="Tahoma" w:cs="Tahoma"/>
          <w:sz w:val="20"/>
          <w:szCs w:val="20"/>
        </w:rPr>
        <w:t>Treść oferty musi być zgodna z wymaganiami Zamawiającego określonymi w dokumentach zamówienia.</w:t>
      </w:r>
    </w:p>
    <w:p w14:paraId="1DA480DC" w14:textId="77777777" w:rsidR="00D37588" w:rsidRPr="00A37378" w:rsidRDefault="00D37588" w:rsidP="00D37588">
      <w:pPr>
        <w:pStyle w:val="Akapitzlist"/>
        <w:numPr>
          <w:ilvl w:val="3"/>
          <w:numId w:val="24"/>
        </w:numPr>
        <w:spacing w:after="0" w:line="240" w:lineRule="auto"/>
        <w:ind w:left="426" w:hanging="426"/>
        <w:jc w:val="both"/>
        <w:rPr>
          <w:rFonts w:ascii="Tahoma" w:hAnsi="Tahoma" w:cs="Tahoma"/>
          <w:sz w:val="20"/>
          <w:szCs w:val="20"/>
        </w:rPr>
      </w:pPr>
      <w:r w:rsidRPr="00A37378">
        <w:rPr>
          <w:rFonts w:ascii="Tahoma" w:hAnsi="Tahoma" w:cs="Tahoma"/>
          <w:b/>
          <w:bCs/>
          <w:sz w:val="20"/>
          <w:szCs w:val="20"/>
        </w:rPr>
        <w:t xml:space="preserve">Ofertę stanowi Formularz oferty (Załącznik Nr 2 do SWZ) i Załącznik Nr 3 do SWZ </w:t>
      </w:r>
      <w:r w:rsidRPr="00A37378">
        <w:rPr>
          <w:rFonts w:ascii="Tahoma" w:hAnsi="Tahoma" w:cs="Tahoma"/>
          <w:sz w:val="20"/>
          <w:szCs w:val="20"/>
        </w:rPr>
        <w:t>dot. wymagań technicznych dla autobusów.</w:t>
      </w:r>
      <w:r w:rsidRPr="00A37378">
        <w:rPr>
          <w:rFonts w:ascii="Tahoma" w:hAnsi="Tahoma" w:cs="Tahoma"/>
          <w:b/>
          <w:bCs/>
          <w:sz w:val="20"/>
          <w:szCs w:val="20"/>
        </w:rPr>
        <w:t xml:space="preserve"> </w:t>
      </w:r>
    </w:p>
    <w:p w14:paraId="4AF03C59" w14:textId="77777777" w:rsidR="00D37588" w:rsidRPr="00A37378" w:rsidRDefault="00D37588" w:rsidP="00D37588">
      <w:pPr>
        <w:pStyle w:val="Akapitzlist"/>
        <w:numPr>
          <w:ilvl w:val="3"/>
          <w:numId w:val="24"/>
        </w:numPr>
        <w:spacing w:after="0" w:line="240" w:lineRule="auto"/>
        <w:ind w:left="426" w:hanging="426"/>
        <w:jc w:val="both"/>
        <w:rPr>
          <w:rFonts w:ascii="Tahoma" w:hAnsi="Tahoma" w:cs="Tahoma"/>
          <w:sz w:val="20"/>
          <w:szCs w:val="20"/>
        </w:rPr>
      </w:pPr>
      <w:r w:rsidRPr="00A37378">
        <w:rPr>
          <w:rFonts w:ascii="Tahoma" w:hAnsi="Tahoma" w:cs="Tahoma"/>
          <w:sz w:val="20"/>
          <w:szCs w:val="20"/>
        </w:rPr>
        <w:t xml:space="preserve">Wraz z ofertą </w:t>
      </w:r>
      <w:r w:rsidRPr="00A37378">
        <w:rPr>
          <w:rFonts w:ascii="Tahoma" w:hAnsi="Tahoma" w:cs="Tahoma"/>
          <w:b/>
          <w:bCs/>
          <w:sz w:val="20"/>
          <w:szCs w:val="20"/>
        </w:rPr>
        <w:t>wszyscy Wykonawcy</w:t>
      </w:r>
      <w:r w:rsidRPr="00A37378">
        <w:rPr>
          <w:rFonts w:ascii="Tahoma" w:hAnsi="Tahoma" w:cs="Tahoma"/>
          <w:sz w:val="20"/>
          <w:szCs w:val="20"/>
        </w:rPr>
        <w:t xml:space="preserve"> przedkładają następujące dokumenty:</w:t>
      </w:r>
    </w:p>
    <w:p w14:paraId="7D4808FB" w14:textId="77777777" w:rsidR="00D37588" w:rsidRPr="00A37378" w:rsidRDefault="00D37588" w:rsidP="00D37588">
      <w:pPr>
        <w:pStyle w:val="Default"/>
        <w:numPr>
          <w:ilvl w:val="1"/>
          <w:numId w:val="14"/>
        </w:numPr>
        <w:tabs>
          <w:tab w:val="left" w:pos="709"/>
          <w:tab w:val="left" w:pos="851"/>
        </w:tabs>
        <w:ind w:hanging="294"/>
        <w:jc w:val="both"/>
        <w:rPr>
          <w:rFonts w:ascii="Tahoma" w:hAnsi="Tahoma" w:cs="Tahoma"/>
          <w:color w:val="auto"/>
          <w:sz w:val="20"/>
          <w:szCs w:val="20"/>
        </w:rPr>
      </w:pPr>
      <w:r w:rsidRPr="00A37378">
        <w:rPr>
          <w:rFonts w:ascii="Tahoma" w:hAnsi="Tahoma" w:cs="Tahoma"/>
          <w:b/>
          <w:bCs/>
          <w:sz w:val="20"/>
          <w:szCs w:val="20"/>
        </w:rPr>
        <w:t>oświadczenie</w:t>
      </w:r>
      <w:r w:rsidRPr="00A37378">
        <w:rPr>
          <w:rFonts w:ascii="Tahoma" w:hAnsi="Tahoma" w:cs="Tahoma"/>
          <w:sz w:val="20"/>
          <w:szCs w:val="20"/>
        </w:rPr>
        <w:t xml:space="preserve"> </w:t>
      </w:r>
      <w:r w:rsidRPr="00A37378">
        <w:rPr>
          <w:rFonts w:ascii="Tahoma" w:hAnsi="Tahoma" w:cs="Tahoma"/>
          <w:b/>
          <w:bCs/>
          <w:sz w:val="20"/>
          <w:szCs w:val="20"/>
        </w:rPr>
        <w:t>JEDZ (Załącznik Nr 4 do SWZ)</w:t>
      </w:r>
      <w:r w:rsidRPr="00A37378">
        <w:rPr>
          <w:rFonts w:ascii="Tahoma" w:hAnsi="Tahoma" w:cs="Tahoma"/>
          <w:sz w:val="20"/>
          <w:szCs w:val="20"/>
        </w:rPr>
        <w:t xml:space="preserve">, </w:t>
      </w:r>
    </w:p>
    <w:p w14:paraId="4F8D7F8A" w14:textId="25AF2056" w:rsidR="00D37588" w:rsidRPr="00A37378" w:rsidRDefault="00D37588" w:rsidP="00D37588">
      <w:pPr>
        <w:pStyle w:val="Default"/>
        <w:numPr>
          <w:ilvl w:val="1"/>
          <w:numId w:val="14"/>
        </w:numPr>
        <w:tabs>
          <w:tab w:val="left" w:pos="709"/>
          <w:tab w:val="left" w:pos="851"/>
        </w:tabs>
        <w:ind w:left="851" w:hanging="425"/>
        <w:jc w:val="both"/>
        <w:rPr>
          <w:rFonts w:ascii="Tahoma" w:hAnsi="Tahoma" w:cs="Tahoma"/>
          <w:color w:val="auto"/>
          <w:sz w:val="20"/>
          <w:szCs w:val="20"/>
        </w:rPr>
      </w:pPr>
      <w:r w:rsidRPr="00A37378">
        <w:rPr>
          <w:rFonts w:ascii="Tahoma" w:hAnsi="Tahoma" w:cs="Tahoma"/>
          <w:b/>
          <w:bCs/>
          <w:color w:val="auto"/>
          <w:sz w:val="20"/>
          <w:szCs w:val="20"/>
        </w:rPr>
        <w:t>odpis lub informację z</w:t>
      </w:r>
      <w:r w:rsidRPr="00A37378">
        <w:rPr>
          <w:rFonts w:ascii="Tahoma" w:hAnsi="Tahoma" w:cs="Tahoma"/>
          <w:color w:val="auto"/>
          <w:sz w:val="20"/>
          <w:szCs w:val="20"/>
        </w:rPr>
        <w:t xml:space="preserve"> </w:t>
      </w:r>
      <w:r w:rsidRPr="00A37378">
        <w:rPr>
          <w:rFonts w:ascii="Tahoma" w:hAnsi="Tahoma" w:cs="Tahoma"/>
          <w:b/>
          <w:bCs/>
          <w:color w:val="auto"/>
          <w:sz w:val="20"/>
          <w:szCs w:val="20"/>
        </w:rPr>
        <w:t xml:space="preserve">Krajowego Rejestru Sądowego lub z Centralnej Ewidencji </w:t>
      </w:r>
      <w:r w:rsidR="00F764F4">
        <w:rPr>
          <w:rFonts w:ascii="Tahoma" w:hAnsi="Tahoma" w:cs="Tahoma"/>
          <w:b/>
          <w:bCs/>
          <w:color w:val="auto"/>
          <w:sz w:val="20"/>
          <w:szCs w:val="20"/>
        </w:rPr>
        <w:br/>
      </w:r>
      <w:r w:rsidRPr="00A37378">
        <w:rPr>
          <w:rFonts w:ascii="Tahoma" w:hAnsi="Tahoma" w:cs="Tahoma"/>
          <w:b/>
          <w:bCs/>
          <w:color w:val="auto"/>
          <w:sz w:val="20"/>
          <w:szCs w:val="20"/>
        </w:rPr>
        <w:t>i Informacji o Działalności Gospodarczej</w:t>
      </w:r>
      <w:r w:rsidRPr="00A37378">
        <w:rPr>
          <w:rFonts w:ascii="Tahoma" w:hAnsi="Tahoma" w:cs="Tahoma"/>
          <w:color w:val="auto"/>
          <w:sz w:val="20"/>
          <w:szCs w:val="20"/>
        </w:rPr>
        <w:t xml:space="preserve"> lub innego właściwego rejestru dotyczącą </w:t>
      </w:r>
      <w:r w:rsidRPr="00A37378">
        <w:rPr>
          <w:rFonts w:ascii="Tahoma" w:hAnsi="Tahoma" w:cs="Tahoma"/>
          <w:b/>
          <w:bCs/>
          <w:color w:val="auto"/>
          <w:sz w:val="20"/>
          <w:szCs w:val="20"/>
        </w:rPr>
        <w:t>Wykonawcy</w:t>
      </w:r>
      <w:r w:rsidRPr="00A37378">
        <w:rPr>
          <w:rFonts w:ascii="Tahoma" w:hAnsi="Tahoma" w:cs="Tahoma"/>
          <w:color w:val="auto"/>
          <w:sz w:val="20"/>
          <w:szCs w:val="20"/>
        </w:rPr>
        <w:t xml:space="preserve">, w celu potwierdzenia umocowania do reprezentowania Wykonawcy. </w:t>
      </w:r>
    </w:p>
    <w:p w14:paraId="0262C2CE" w14:textId="77777777" w:rsidR="00D37588" w:rsidRPr="00A37378" w:rsidRDefault="00D37588" w:rsidP="00D37588">
      <w:pPr>
        <w:pStyle w:val="Default"/>
        <w:tabs>
          <w:tab w:val="left" w:pos="709"/>
          <w:tab w:val="left" w:pos="851"/>
        </w:tabs>
        <w:ind w:left="851"/>
        <w:jc w:val="both"/>
        <w:rPr>
          <w:rFonts w:ascii="Tahoma" w:hAnsi="Tahoma" w:cs="Tahoma"/>
          <w:color w:val="auto"/>
          <w:sz w:val="20"/>
          <w:szCs w:val="20"/>
        </w:rPr>
      </w:pPr>
      <w:r w:rsidRPr="00A37378">
        <w:rPr>
          <w:rFonts w:ascii="Tahoma" w:hAnsi="Tahoma" w:cs="Tahoma"/>
          <w:color w:val="auto"/>
          <w:sz w:val="20"/>
          <w:szCs w:val="20"/>
        </w:rPr>
        <w:t xml:space="preserve">Wykonawca nie jest zobowiązany do złożenia dokumentów, o których mowa powyżej, jeżeli Zamawiający może je uzyskać za pomocą bezpłatnych i ogólnodostępnych baz danych, </w:t>
      </w:r>
      <w:r w:rsidRPr="00A37378">
        <w:rPr>
          <w:rFonts w:ascii="Tahoma" w:hAnsi="Tahoma" w:cs="Tahoma"/>
          <w:color w:val="auto"/>
          <w:sz w:val="20"/>
          <w:szCs w:val="20"/>
          <w:u w:val="single"/>
        </w:rPr>
        <w:t>o ile Wykonawca wskaże dane</w:t>
      </w:r>
      <w:r w:rsidRPr="00A37378">
        <w:rPr>
          <w:rFonts w:ascii="Tahoma" w:hAnsi="Tahoma" w:cs="Tahoma"/>
          <w:color w:val="auto"/>
          <w:sz w:val="20"/>
          <w:szCs w:val="20"/>
        </w:rPr>
        <w:t xml:space="preserve"> umożliwiające dostęp do tych dokumentów. </w:t>
      </w:r>
    </w:p>
    <w:p w14:paraId="21D7FB01" w14:textId="77777777" w:rsidR="00D37588" w:rsidRPr="00A37378" w:rsidRDefault="00D37588" w:rsidP="00D37588">
      <w:pPr>
        <w:pStyle w:val="Default"/>
        <w:numPr>
          <w:ilvl w:val="1"/>
          <w:numId w:val="14"/>
        </w:numPr>
        <w:tabs>
          <w:tab w:val="left" w:pos="993"/>
        </w:tabs>
        <w:ind w:left="851" w:hanging="425"/>
        <w:jc w:val="both"/>
        <w:rPr>
          <w:rFonts w:ascii="Tahoma" w:hAnsi="Tahoma" w:cs="Tahoma"/>
          <w:color w:val="auto"/>
          <w:sz w:val="20"/>
          <w:szCs w:val="20"/>
        </w:rPr>
      </w:pPr>
      <w:r w:rsidRPr="00A37378">
        <w:rPr>
          <w:rFonts w:ascii="Tahoma" w:hAnsi="Tahoma" w:cs="Tahoma"/>
          <w:b/>
          <w:bCs/>
          <w:color w:val="auto"/>
          <w:sz w:val="20"/>
          <w:szCs w:val="20"/>
        </w:rPr>
        <w:t>pełnomocnictwo</w:t>
      </w:r>
      <w:r w:rsidRPr="00A37378">
        <w:rPr>
          <w:rFonts w:ascii="Tahoma" w:hAnsi="Tahoma" w:cs="Tahoma"/>
          <w:color w:val="auto"/>
          <w:sz w:val="20"/>
          <w:szCs w:val="20"/>
        </w:rPr>
        <w:t xml:space="preserve"> lub inny dokument potwierdzający umocowanie </w:t>
      </w:r>
      <w:r w:rsidRPr="00A37378">
        <w:rPr>
          <w:rFonts w:ascii="Tahoma" w:hAnsi="Tahoma" w:cs="Tahoma"/>
          <w:b/>
          <w:bCs/>
          <w:color w:val="auto"/>
          <w:sz w:val="20"/>
          <w:szCs w:val="20"/>
        </w:rPr>
        <w:t>do reprezentowania Wykonawcy</w:t>
      </w:r>
      <w:r w:rsidRPr="00A37378">
        <w:rPr>
          <w:rFonts w:ascii="Tahoma" w:hAnsi="Tahoma" w:cs="Tahoma"/>
          <w:color w:val="auto"/>
          <w:sz w:val="20"/>
          <w:szCs w:val="20"/>
        </w:rPr>
        <w:t xml:space="preserve"> (jeżeli w imieniu Wykonawcy działa osoba, której umocowanie do jego reprezentowania nie wynika z dokumentów, o których mowa w ust. 4.2); </w:t>
      </w:r>
    </w:p>
    <w:p w14:paraId="75C5289C" w14:textId="77777777" w:rsidR="00D37588" w:rsidRPr="00A37378" w:rsidRDefault="00D37588" w:rsidP="00D37588">
      <w:pPr>
        <w:pStyle w:val="Default"/>
        <w:numPr>
          <w:ilvl w:val="1"/>
          <w:numId w:val="14"/>
        </w:numPr>
        <w:tabs>
          <w:tab w:val="left" w:pos="993"/>
        </w:tabs>
        <w:ind w:left="851" w:hanging="425"/>
        <w:jc w:val="both"/>
        <w:rPr>
          <w:rFonts w:ascii="Tahoma" w:hAnsi="Tahoma" w:cs="Tahoma"/>
          <w:color w:val="auto"/>
          <w:sz w:val="20"/>
          <w:szCs w:val="20"/>
        </w:rPr>
      </w:pPr>
      <w:r w:rsidRPr="00A37378">
        <w:rPr>
          <w:rFonts w:ascii="Tahoma" w:hAnsi="Tahoma" w:cs="Tahoma"/>
          <w:b/>
          <w:bCs/>
          <w:color w:val="auto"/>
          <w:sz w:val="20"/>
          <w:szCs w:val="20"/>
        </w:rPr>
        <w:t>pełnomocnictwo</w:t>
      </w:r>
      <w:r w:rsidRPr="00A37378">
        <w:rPr>
          <w:rFonts w:ascii="Tahoma" w:hAnsi="Tahoma" w:cs="Tahoma"/>
          <w:color w:val="auto"/>
          <w:sz w:val="20"/>
          <w:szCs w:val="20"/>
        </w:rPr>
        <w:t xml:space="preserve"> lub inny dokument potwierdzający umocowanie </w:t>
      </w:r>
      <w:r w:rsidRPr="00A37378">
        <w:rPr>
          <w:rFonts w:ascii="Tahoma" w:hAnsi="Tahoma" w:cs="Tahoma"/>
          <w:b/>
          <w:bCs/>
          <w:color w:val="auto"/>
          <w:sz w:val="20"/>
          <w:szCs w:val="20"/>
        </w:rPr>
        <w:t>do reprezentowania Wykonawców wspólnie ubiegających się</w:t>
      </w:r>
      <w:r w:rsidRPr="00A37378">
        <w:rPr>
          <w:rFonts w:ascii="Tahoma" w:hAnsi="Tahoma" w:cs="Tahoma"/>
          <w:color w:val="auto"/>
          <w:sz w:val="20"/>
          <w:szCs w:val="20"/>
        </w:rPr>
        <w:t xml:space="preserve"> o udzielenie tego zamówienia.</w:t>
      </w:r>
    </w:p>
    <w:p w14:paraId="27B3D1F3" w14:textId="77777777" w:rsidR="00D37588" w:rsidRPr="00A37378" w:rsidRDefault="00D37588" w:rsidP="00D37588">
      <w:pPr>
        <w:pStyle w:val="Default"/>
        <w:numPr>
          <w:ilvl w:val="1"/>
          <w:numId w:val="14"/>
        </w:numPr>
        <w:tabs>
          <w:tab w:val="left" w:pos="993"/>
        </w:tabs>
        <w:ind w:left="851" w:hanging="425"/>
        <w:jc w:val="both"/>
        <w:rPr>
          <w:rFonts w:ascii="Tahoma" w:hAnsi="Tahoma" w:cs="Tahoma"/>
          <w:color w:val="auto"/>
          <w:sz w:val="20"/>
          <w:szCs w:val="20"/>
        </w:rPr>
      </w:pPr>
      <w:r w:rsidRPr="00A37378">
        <w:rPr>
          <w:rFonts w:ascii="Tahoma" w:hAnsi="Tahoma" w:cs="Tahoma"/>
          <w:b/>
          <w:bCs/>
          <w:color w:val="auto"/>
          <w:sz w:val="20"/>
          <w:szCs w:val="20"/>
        </w:rPr>
        <w:t>dokumenty</w:t>
      </w:r>
      <w:r w:rsidRPr="00A37378">
        <w:rPr>
          <w:rFonts w:ascii="Tahoma" w:hAnsi="Tahoma" w:cs="Tahoma"/>
          <w:color w:val="auto"/>
          <w:sz w:val="20"/>
          <w:szCs w:val="20"/>
        </w:rPr>
        <w:t xml:space="preserve">, o których mowa w </w:t>
      </w:r>
      <w:r w:rsidRPr="00A37378">
        <w:rPr>
          <w:rFonts w:ascii="Tahoma" w:hAnsi="Tahoma" w:cs="Tahoma"/>
          <w:b/>
          <w:bCs/>
          <w:color w:val="auto"/>
          <w:sz w:val="20"/>
          <w:szCs w:val="20"/>
        </w:rPr>
        <w:t>ust. 4.2. i 4.3.</w:t>
      </w:r>
      <w:r w:rsidRPr="00A37378">
        <w:rPr>
          <w:rFonts w:ascii="Tahoma" w:hAnsi="Tahoma" w:cs="Tahoma"/>
          <w:color w:val="auto"/>
          <w:sz w:val="20"/>
          <w:szCs w:val="20"/>
        </w:rPr>
        <w:t xml:space="preserve"> dla osoby działającej w imieniu </w:t>
      </w:r>
      <w:r w:rsidRPr="00A37378">
        <w:rPr>
          <w:rFonts w:ascii="Tahoma" w:hAnsi="Tahoma" w:cs="Tahoma"/>
          <w:b/>
          <w:bCs/>
          <w:color w:val="auto"/>
          <w:sz w:val="20"/>
          <w:szCs w:val="20"/>
        </w:rPr>
        <w:t>podmiotu udostępniającego zasoby</w:t>
      </w:r>
      <w:r w:rsidRPr="00A37378">
        <w:rPr>
          <w:rFonts w:ascii="Tahoma" w:hAnsi="Tahoma" w:cs="Tahoma"/>
          <w:color w:val="auto"/>
          <w:sz w:val="20"/>
          <w:szCs w:val="20"/>
        </w:rPr>
        <w:t xml:space="preserve"> na zasadach określonych w art. 118 Pzp lub podwykonawcy niebędącego podmiotem udostępniającym zasoby na takich zasadach – jeżeli dotyczy.</w:t>
      </w:r>
    </w:p>
    <w:p w14:paraId="388A12B2" w14:textId="77777777" w:rsidR="00D37588" w:rsidRPr="00A37378" w:rsidRDefault="00D37588" w:rsidP="00D37588">
      <w:pPr>
        <w:pStyle w:val="Default"/>
        <w:numPr>
          <w:ilvl w:val="1"/>
          <w:numId w:val="14"/>
        </w:numPr>
        <w:tabs>
          <w:tab w:val="left" w:pos="993"/>
        </w:tabs>
        <w:ind w:left="851" w:hanging="425"/>
        <w:jc w:val="both"/>
        <w:rPr>
          <w:rFonts w:ascii="Tahoma" w:hAnsi="Tahoma" w:cs="Tahoma"/>
          <w:color w:val="auto"/>
          <w:sz w:val="20"/>
          <w:szCs w:val="20"/>
        </w:rPr>
      </w:pPr>
      <w:r w:rsidRPr="00A37378">
        <w:rPr>
          <w:rFonts w:ascii="Tahoma" w:hAnsi="Tahoma" w:cs="Tahoma"/>
          <w:b/>
          <w:bCs/>
          <w:color w:val="auto"/>
          <w:sz w:val="20"/>
          <w:szCs w:val="20"/>
        </w:rPr>
        <w:t>zobowiązanie podmiotu udostępniającego zasoby</w:t>
      </w:r>
      <w:r w:rsidRPr="00A37378">
        <w:rPr>
          <w:rFonts w:ascii="Tahoma" w:hAnsi="Tahoma" w:cs="Tahoma"/>
          <w:color w:val="auto"/>
          <w:sz w:val="20"/>
          <w:szCs w:val="20"/>
        </w:rPr>
        <w:t xml:space="preserve"> do oddania do dyspozycji Wykonawcy niezbędnych zasobów na potrzeby realizacji zamówienia lub inny podmiotowy środek dowodowy potwierdzający, że Wykonawca realizując zamówienie, będzie dysponował niezbędnymi zasobami tych podmiotów - jeżeli dotyczy </w:t>
      </w:r>
      <w:r w:rsidRPr="00A37378">
        <w:rPr>
          <w:rFonts w:ascii="Tahoma" w:hAnsi="Tahoma" w:cs="Tahoma"/>
          <w:b/>
          <w:bCs/>
          <w:color w:val="auto"/>
          <w:sz w:val="20"/>
          <w:szCs w:val="20"/>
        </w:rPr>
        <w:t>(Załącznik Nr 7 do SWZ)</w:t>
      </w:r>
      <w:r w:rsidRPr="00A37378">
        <w:rPr>
          <w:rFonts w:ascii="Tahoma" w:hAnsi="Tahoma" w:cs="Tahoma"/>
          <w:color w:val="auto"/>
          <w:sz w:val="20"/>
          <w:szCs w:val="20"/>
        </w:rPr>
        <w:t>.</w:t>
      </w:r>
    </w:p>
    <w:p w14:paraId="23FC1214" w14:textId="0C19DDFC" w:rsidR="00D37588" w:rsidRPr="00D5369C" w:rsidRDefault="00D37588" w:rsidP="00D37588">
      <w:pPr>
        <w:pStyle w:val="Default"/>
        <w:numPr>
          <w:ilvl w:val="1"/>
          <w:numId w:val="14"/>
        </w:numPr>
        <w:tabs>
          <w:tab w:val="left" w:pos="993"/>
        </w:tabs>
        <w:ind w:left="851" w:hanging="425"/>
        <w:jc w:val="both"/>
        <w:rPr>
          <w:rFonts w:ascii="Tahoma" w:hAnsi="Tahoma" w:cs="Tahoma"/>
          <w:color w:val="auto"/>
          <w:sz w:val="20"/>
          <w:szCs w:val="20"/>
        </w:rPr>
      </w:pPr>
      <w:r w:rsidRPr="00D5369C">
        <w:rPr>
          <w:rFonts w:ascii="Tahoma" w:hAnsi="Tahoma" w:cs="Tahoma"/>
          <w:b/>
          <w:bCs/>
          <w:color w:val="auto"/>
          <w:sz w:val="20"/>
          <w:szCs w:val="20"/>
        </w:rPr>
        <w:t>przedmiotowe środki dowodowe</w:t>
      </w:r>
      <w:r w:rsidRPr="00D5369C">
        <w:rPr>
          <w:rFonts w:ascii="Tahoma" w:hAnsi="Tahoma" w:cs="Tahoma"/>
          <w:color w:val="auto"/>
          <w:sz w:val="20"/>
          <w:szCs w:val="20"/>
        </w:rPr>
        <w:t>, o których mowa w VII Części SWZ, ust. 1 pkt 1.1.</w:t>
      </w:r>
    </w:p>
    <w:p w14:paraId="184E53D2" w14:textId="77777777" w:rsidR="00D37588" w:rsidRPr="00D5369C" w:rsidRDefault="00D37588" w:rsidP="00D37588">
      <w:pPr>
        <w:pStyle w:val="Default"/>
        <w:tabs>
          <w:tab w:val="left" w:pos="993"/>
        </w:tabs>
        <w:ind w:left="851"/>
        <w:jc w:val="both"/>
        <w:rPr>
          <w:rFonts w:ascii="Tahoma" w:hAnsi="Tahoma" w:cs="Tahoma"/>
          <w:color w:val="auto"/>
          <w:sz w:val="20"/>
          <w:szCs w:val="20"/>
        </w:rPr>
      </w:pPr>
      <w:r w:rsidRPr="00D5369C">
        <w:rPr>
          <w:rFonts w:ascii="Tahoma" w:hAnsi="Tahoma" w:cs="Tahoma"/>
          <w:color w:val="auto"/>
          <w:sz w:val="20"/>
          <w:szCs w:val="20"/>
        </w:rPr>
        <w:t xml:space="preserve">Uwaga. </w:t>
      </w:r>
    </w:p>
    <w:p w14:paraId="0FF26EDE" w14:textId="41F364CF" w:rsidR="00D37588" w:rsidRPr="00A37378" w:rsidRDefault="00D37588" w:rsidP="00D37588">
      <w:pPr>
        <w:pStyle w:val="Default"/>
        <w:tabs>
          <w:tab w:val="left" w:pos="993"/>
        </w:tabs>
        <w:ind w:left="851"/>
        <w:jc w:val="both"/>
        <w:rPr>
          <w:rFonts w:ascii="Tahoma" w:hAnsi="Tahoma" w:cs="Tahoma"/>
          <w:color w:val="auto"/>
          <w:sz w:val="20"/>
          <w:szCs w:val="20"/>
        </w:rPr>
      </w:pPr>
      <w:r w:rsidRPr="00D5369C">
        <w:rPr>
          <w:rFonts w:ascii="Tahoma" w:hAnsi="Tahoma" w:cs="Tahoma"/>
          <w:color w:val="auto"/>
          <w:sz w:val="20"/>
          <w:szCs w:val="20"/>
        </w:rPr>
        <w:t xml:space="preserve">Środki dowodowe wymienione w VII Części SWZ, </w:t>
      </w:r>
      <w:r w:rsidR="00E16FAC" w:rsidRPr="00D5369C">
        <w:rPr>
          <w:rFonts w:ascii="Tahoma" w:hAnsi="Tahoma" w:cs="Tahoma"/>
          <w:color w:val="auto"/>
          <w:sz w:val="20"/>
          <w:szCs w:val="20"/>
        </w:rPr>
        <w:t xml:space="preserve">od </w:t>
      </w:r>
      <w:r w:rsidRPr="00D5369C">
        <w:rPr>
          <w:rFonts w:ascii="Tahoma" w:hAnsi="Tahoma" w:cs="Tahoma"/>
          <w:color w:val="auto"/>
          <w:sz w:val="20"/>
          <w:szCs w:val="20"/>
        </w:rPr>
        <w:t>pkt 1.</w:t>
      </w:r>
      <w:r w:rsidR="00E16FAC" w:rsidRPr="00D5369C">
        <w:rPr>
          <w:rFonts w:ascii="Tahoma" w:hAnsi="Tahoma" w:cs="Tahoma"/>
          <w:color w:val="auto"/>
          <w:sz w:val="20"/>
          <w:szCs w:val="20"/>
        </w:rPr>
        <w:t>2</w:t>
      </w:r>
      <w:r w:rsidRPr="00D5369C">
        <w:rPr>
          <w:rFonts w:ascii="Tahoma" w:hAnsi="Tahoma" w:cs="Tahoma"/>
          <w:color w:val="auto"/>
          <w:sz w:val="20"/>
          <w:szCs w:val="20"/>
        </w:rPr>
        <w:t>.</w:t>
      </w:r>
      <w:r w:rsidR="00E16FAC" w:rsidRPr="00D5369C">
        <w:rPr>
          <w:rFonts w:ascii="Tahoma" w:hAnsi="Tahoma" w:cs="Tahoma"/>
          <w:color w:val="auto"/>
          <w:sz w:val="20"/>
          <w:szCs w:val="20"/>
        </w:rPr>
        <w:t xml:space="preserve"> do</w:t>
      </w:r>
      <w:r w:rsidRPr="00D5369C">
        <w:rPr>
          <w:rFonts w:ascii="Tahoma" w:hAnsi="Tahoma" w:cs="Tahoma"/>
          <w:color w:val="auto"/>
          <w:sz w:val="20"/>
          <w:szCs w:val="20"/>
        </w:rPr>
        <w:t xml:space="preserve"> 1.</w:t>
      </w:r>
      <w:r w:rsidR="00E16FAC" w:rsidRPr="00D5369C">
        <w:rPr>
          <w:rFonts w:ascii="Tahoma" w:hAnsi="Tahoma" w:cs="Tahoma"/>
          <w:color w:val="auto"/>
          <w:sz w:val="20"/>
          <w:szCs w:val="20"/>
        </w:rPr>
        <w:t>5</w:t>
      </w:r>
      <w:r w:rsidRPr="00D5369C">
        <w:rPr>
          <w:rFonts w:ascii="Tahoma" w:hAnsi="Tahoma" w:cs="Tahoma"/>
          <w:color w:val="auto"/>
          <w:sz w:val="20"/>
          <w:szCs w:val="20"/>
        </w:rPr>
        <w:t xml:space="preserve">. służą potwierdzeniu zgodności z kryteriami określonymi w opisie kryteriów oceny ofert dlatego, zgodnie </w:t>
      </w:r>
      <w:r w:rsidR="00E16FAC" w:rsidRPr="00D5369C">
        <w:rPr>
          <w:rFonts w:ascii="Tahoma" w:hAnsi="Tahoma" w:cs="Tahoma"/>
          <w:color w:val="auto"/>
          <w:sz w:val="20"/>
          <w:szCs w:val="20"/>
        </w:rPr>
        <w:br/>
      </w:r>
      <w:r w:rsidRPr="00D5369C">
        <w:rPr>
          <w:rFonts w:ascii="Tahoma" w:hAnsi="Tahoma" w:cs="Tahoma"/>
          <w:color w:val="auto"/>
          <w:sz w:val="20"/>
          <w:szCs w:val="20"/>
        </w:rPr>
        <w:t>z brzmieniem art. 107 ust. 3 Pzp nie podlegają uzupełnieniu.</w:t>
      </w:r>
      <w:r w:rsidRPr="00A37378">
        <w:rPr>
          <w:rFonts w:ascii="Tahoma" w:hAnsi="Tahoma" w:cs="Tahoma"/>
          <w:color w:val="auto"/>
          <w:sz w:val="20"/>
          <w:szCs w:val="20"/>
        </w:rPr>
        <w:t xml:space="preserve"> </w:t>
      </w:r>
    </w:p>
    <w:p w14:paraId="6293EA60" w14:textId="77777777" w:rsidR="00D37588" w:rsidRPr="00A37378" w:rsidRDefault="00D37588" w:rsidP="00D37588">
      <w:pPr>
        <w:pStyle w:val="Default"/>
        <w:numPr>
          <w:ilvl w:val="1"/>
          <w:numId w:val="14"/>
        </w:numPr>
        <w:tabs>
          <w:tab w:val="left" w:pos="993"/>
        </w:tabs>
        <w:ind w:left="851" w:hanging="425"/>
        <w:jc w:val="both"/>
        <w:rPr>
          <w:rFonts w:ascii="Tahoma" w:hAnsi="Tahoma" w:cs="Tahoma"/>
          <w:color w:val="auto"/>
          <w:sz w:val="20"/>
          <w:szCs w:val="20"/>
        </w:rPr>
      </w:pPr>
      <w:r w:rsidRPr="00A37378">
        <w:rPr>
          <w:rFonts w:ascii="Tahoma" w:hAnsi="Tahoma" w:cs="Tahoma"/>
          <w:b/>
          <w:bCs/>
          <w:color w:val="auto"/>
          <w:sz w:val="20"/>
          <w:szCs w:val="20"/>
        </w:rPr>
        <w:t xml:space="preserve">wadium </w:t>
      </w:r>
      <w:r w:rsidRPr="00A37378">
        <w:rPr>
          <w:rFonts w:ascii="Tahoma" w:hAnsi="Tahoma" w:cs="Tahoma"/>
          <w:color w:val="auto"/>
          <w:sz w:val="20"/>
          <w:szCs w:val="20"/>
        </w:rPr>
        <w:t xml:space="preserve">- tylko gdy składane jest w innej formie niż pieniądz. </w:t>
      </w:r>
    </w:p>
    <w:p w14:paraId="5F9359C3" w14:textId="77777777" w:rsidR="00D37588" w:rsidRPr="00A37378" w:rsidRDefault="00D37588" w:rsidP="00D37588">
      <w:pPr>
        <w:pStyle w:val="Default"/>
        <w:tabs>
          <w:tab w:val="left" w:pos="993"/>
        </w:tabs>
        <w:jc w:val="both"/>
        <w:rPr>
          <w:rFonts w:ascii="Tahoma" w:hAnsi="Tahoma" w:cs="Tahoma"/>
          <w:b/>
          <w:bCs/>
          <w:color w:val="auto"/>
          <w:sz w:val="20"/>
          <w:szCs w:val="20"/>
        </w:rPr>
      </w:pPr>
    </w:p>
    <w:p w14:paraId="146AFD7A" w14:textId="77777777" w:rsidR="00D37588" w:rsidRPr="00A37378" w:rsidRDefault="00D37588" w:rsidP="00D37588">
      <w:pPr>
        <w:pStyle w:val="Default"/>
        <w:tabs>
          <w:tab w:val="left" w:pos="993"/>
        </w:tabs>
        <w:jc w:val="both"/>
        <w:rPr>
          <w:rFonts w:ascii="Tahoma" w:hAnsi="Tahoma" w:cs="Tahoma"/>
          <w:b/>
          <w:bCs/>
          <w:color w:val="auto"/>
          <w:sz w:val="20"/>
          <w:szCs w:val="20"/>
        </w:rPr>
      </w:pPr>
    </w:p>
    <w:p w14:paraId="74923815" w14:textId="77777777" w:rsidR="00D37588" w:rsidRPr="00A37378" w:rsidRDefault="00D37588" w:rsidP="00D37588">
      <w:pPr>
        <w:pStyle w:val="Default"/>
        <w:tabs>
          <w:tab w:val="left" w:pos="993"/>
        </w:tabs>
        <w:jc w:val="both"/>
        <w:rPr>
          <w:rFonts w:ascii="Tahoma" w:hAnsi="Tahoma" w:cs="Tahoma"/>
          <w:b/>
          <w:bCs/>
          <w:color w:val="auto"/>
          <w:sz w:val="20"/>
          <w:szCs w:val="20"/>
        </w:rPr>
      </w:pPr>
      <w:r w:rsidRPr="00A37378">
        <w:rPr>
          <w:rFonts w:ascii="Tahoma" w:hAnsi="Tahoma" w:cs="Tahoma"/>
          <w:b/>
          <w:bCs/>
          <w:color w:val="auto"/>
          <w:sz w:val="20"/>
          <w:szCs w:val="20"/>
        </w:rPr>
        <w:t>DOKUMENTY SKŁADANE NA WEZWANIE ZAMAWIAJĄCEGO</w:t>
      </w:r>
    </w:p>
    <w:p w14:paraId="287E8660" w14:textId="77777777" w:rsidR="00D37588" w:rsidRPr="00A37378" w:rsidRDefault="00D37588" w:rsidP="00D37588">
      <w:pPr>
        <w:pStyle w:val="Default"/>
        <w:numPr>
          <w:ilvl w:val="0"/>
          <w:numId w:val="14"/>
        </w:numPr>
        <w:tabs>
          <w:tab w:val="left" w:pos="390"/>
          <w:tab w:val="left" w:pos="993"/>
        </w:tabs>
        <w:jc w:val="both"/>
        <w:rPr>
          <w:rFonts w:ascii="Tahoma" w:hAnsi="Tahoma" w:cs="Tahoma"/>
          <w:color w:val="auto"/>
          <w:sz w:val="20"/>
          <w:szCs w:val="20"/>
        </w:rPr>
      </w:pPr>
      <w:r w:rsidRPr="00A37378">
        <w:rPr>
          <w:rFonts w:ascii="Tahoma" w:hAnsi="Tahoma" w:cs="Tahoma"/>
          <w:color w:val="auto"/>
          <w:sz w:val="20"/>
          <w:szCs w:val="20"/>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8F5D763" w14:textId="77777777" w:rsidR="00D37588" w:rsidRPr="00A37378" w:rsidRDefault="00D37588" w:rsidP="00D37588">
      <w:pPr>
        <w:pStyle w:val="Default"/>
        <w:numPr>
          <w:ilvl w:val="0"/>
          <w:numId w:val="14"/>
        </w:numPr>
        <w:tabs>
          <w:tab w:val="left" w:pos="390"/>
          <w:tab w:val="left" w:pos="993"/>
        </w:tabs>
        <w:jc w:val="both"/>
        <w:rPr>
          <w:rFonts w:ascii="Tahoma" w:hAnsi="Tahoma" w:cs="Tahoma"/>
          <w:color w:val="auto"/>
          <w:sz w:val="20"/>
          <w:szCs w:val="20"/>
        </w:rPr>
      </w:pPr>
      <w:r w:rsidRPr="00A37378">
        <w:rPr>
          <w:rFonts w:ascii="Tahoma" w:hAnsi="Tahoma" w:cs="Tahoma"/>
          <w:color w:val="auto"/>
          <w:sz w:val="20"/>
          <w:szCs w:val="20"/>
        </w:rPr>
        <w:t xml:space="preserve">Zamawiający - przed wyborem najkorzystniejszej oferty - </w:t>
      </w:r>
      <w:r w:rsidRPr="00A37378">
        <w:rPr>
          <w:rFonts w:ascii="Tahoma" w:hAnsi="Tahoma" w:cs="Tahoma"/>
          <w:b/>
          <w:bCs/>
          <w:color w:val="auto"/>
          <w:sz w:val="20"/>
          <w:szCs w:val="20"/>
        </w:rPr>
        <w:t>wezwie Wykonawcę, którego oferta została najwyżej oceniona</w:t>
      </w:r>
      <w:r w:rsidRPr="00A37378">
        <w:rPr>
          <w:rFonts w:ascii="Tahoma" w:hAnsi="Tahoma" w:cs="Tahoma"/>
          <w:color w:val="auto"/>
          <w:sz w:val="20"/>
          <w:szCs w:val="20"/>
        </w:rPr>
        <w:t xml:space="preserve">, do złożenia w wyznaczonym terminie, </w:t>
      </w:r>
      <w:r w:rsidRPr="00A37378">
        <w:rPr>
          <w:rFonts w:ascii="Tahoma" w:hAnsi="Tahoma" w:cs="Tahoma"/>
          <w:b/>
          <w:bCs/>
          <w:color w:val="auto"/>
          <w:sz w:val="20"/>
          <w:szCs w:val="20"/>
        </w:rPr>
        <w:t>nie krótszym niż 10 dni</w:t>
      </w:r>
      <w:r w:rsidRPr="00A37378">
        <w:rPr>
          <w:rFonts w:ascii="Tahoma" w:hAnsi="Tahoma" w:cs="Tahoma"/>
          <w:color w:val="auto"/>
          <w:sz w:val="20"/>
          <w:szCs w:val="20"/>
        </w:rPr>
        <w:t xml:space="preserve"> od dnia wezwania, aktualnych na dzień złożenia następujących </w:t>
      </w:r>
      <w:r w:rsidRPr="00A37378">
        <w:rPr>
          <w:rFonts w:ascii="Tahoma" w:hAnsi="Tahoma" w:cs="Tahoma"/>
          <w:b/>
          <w:bCs/>
          <w:color w:val="auto"/>
          <w:sz w:val="20"/>
          <w:szCs w:val="20"/>
        </w:rPr>
        <w:t>podmiotowych środków dowodowych</w:t>
      </w:r>
      <w:r w:rsidRPr="00A37378">
        <w:rPr>
          <w:rFonts w:ascii="Tahoma" w:hAnsi="Tahoma" w:cs="Tahoma"/>
          <w:color w:val="auto"/>
          <w:sz w:val="20"/>
          <w:szCs w:val="20"/>
        </w:rPr>
        <w:t xml:space="preserve"> potwierdzających spełnianie warunków udziału w postępowaniu:</w:t>
      </w:r>
    </w:p>
    <w:p w14:paraId="2A54A185" w14:textId="77777777" w:rsidR="00D37588" w:rsidRPr="00A37378" w:rsidRDefault="00D37588" w:rsidP="00D37588">
      <w:pPr>
        <w:pStyle w:val="Default"/>
        <w:numPr>
          <w:ilvl w:val="1"/>
          <w:numId w:val="14"/>
        </w:numPr>
        <w:tabs>
          <w:tab w:val="left" w:pos="390"/>
          <w:tab w:val="left" w:pos="851"/>
        </w:tabs>
        <w:ind w:left="851" w:hanging="425"/>
        <w:jc w:val="both"/>
        <w:rPr>
          <w:rFonts w:ascii="Tahoma" w:hAnsi="Tahoma" w:cs="Tahoma"/>
          <w:color w:val="auto"/>
          <w:sz w:val="20"/>
          <w:szCs w:val="20"/>
        </w:rPr>
      </w:pPr>
      <w:r w:rsidRPr="00A37378">
        <w:rPr>
          <w:rFonts w:ascii="Tahoma" w:hAnsi="Tahoma" w:cs="Tahoma"/>
          <w:b/>
          <w:bCs/>
          <w:color w:val="auto"/>
          <w:sz w:val="20"/>
          <w:szCs w:val="20"/>
        </w:rPr>
        <w:t xml:space="preserve">informację z Krajowego Rejestru Karnego </w:t>
      </w:r>
      <w:r w:rsidRPr="00A37378">
        <w:rPr>
          <w:rFonts w:ascii="Tahoma" w:hAnsi="Tahoma" w:cs="Tahoma"/>
          <w:color w:val="auto"/>
          <w:sz w:val="20"/>
          <w:szCs w:val="20"/>
        </w:rPr>
        <w:t xml:space="preserve">w zakresie, o którym mowa w części VIII ust. 7 pkt 7.1. </w:t>
      </w:r>
    </w:p>
    <w:p w14:paraId="0BC539C5" w14:textId="77777777" w:rsidR="00D37588" w:rsidRPr="00A37378" w:rsidRDefault="00D37588" w:rsidP="00D37588">
      <w:pPr>
        <w:pStyle w:val="Default"/>
        <w:numPr>
          <w:ilvl w:val="1"/>
          <w:numId w:val="14"/>
        </w:numPr>
        <w:tabs>
          <w:tab w:val="left" w:pos="390"/>
          <w:tab w:val="left" w:pos="851"/>
        </w:tabs>
        <w:ind w:left="851" w:hanging="425"/>
        <w:jc w:val="both"/>
        <w:rPr>
          <w:rFonts w:ascii="Tahoma" w:hAnsi="Tahoma" w:cs="Tahoma"/>
          <w:color w:val="auto"/>
          <w:sz w:val="20"/>
          <w:szCs w:val="20"/>
        </w:rPr>
      </w:pPr>
      <w:r w:rsidRPr="00A37378">
        <w:rPr>
          <w:rFonts w:ascii="Tahoma" w:hAnsi="Tahoma" w:cs="Tahoma"/>
          <w:b/>
          <w:bCs/>
          <w:color w:val="auto"/>
          <w:sz w:val="20"/>
          <w:szCs w:val="20"/>
        </w:rPr>
        <w:t>oświadczenie</w:t>
      </w:r>
      <w:r w:rsidRPr="00A37378">
        <w:rPr>
          <w:rFonts w:ascii="Tahoma" w:hAnsi="Tahoma" w:cs="Tahoma"/>
          <w:color w:val="auto"/>
          <w:sz w:val="20"/>
          <w:szCs w:val="20"/>
        </w:rPr>
        <w:t xml:space="preserve"> Wykonawcy, </w:t>
      </w:r>
      <w:r w:rsidRPr="00A37378">
        <w:rPr>
          <w:rFonts w:ascii="Tahoma" w:hAnsi="Tahoma" w:cs="Tahoma"/>
          <w:b/>
          <w:bCs/>
          <w:color w:val="auto"/>
          <w:sz w:val="20"/>
          <w:szCs w:val="20"/>
        </w:rPr>
        <w:t>o braku przynależności do tej samej grupy kapitałowej</w:t>
      </w:r>
      <w:r w:rsidRPr="00A37378">
        <w:rPr>
          <w:rFonts w:ascii="Tahoma" w:hAnsi="Tahoma" w:cs="Tahoma"/>
          <w:color w:val="auto"/>
          <w:sz w:val="20"/>
          <w:szCs w:val="20"/>
        </w:rPr>
        <w:t>,</w:t>
      </w:r>
    </w:p>
    <w:p w14:paraId="2845F4DD" w14:textId="77777777" w:rsidR="00D37588" w:rsidRPr="00A37378" w:rsidRDefault="00D37588" w:rsidP="00D37588">
      <w:pPr>
        <w:pStyle w:val="Default"/>
        <w:numPr>
          <w:ilvl w:val="1"/>
          <w:numId w:val="14"/>
        </w:numPr>
        <w:tabs>
          <w:tab w:val="left" w:pos="390"/>
          <w:tab w:val="left" w:pos="851"/>
        </w:tabs>
        <w:ind w:left="851" w:hanging="425"/>
        <w:jc w:val="both"/>
        <w:rPr>
          <w:rFonts w:ascii="Tahoma" w:hAnsi="Tahoma" w:cs="Tahoma"/>
          <w:color w:val="auto"/>
          <w:sz w:val="20"/>
          <w:szCs w:val="20"/>
        </w:rPr>
      </w:pPr>
      <w:r w:rsidRPr="00A37378">
        <w:rPr>
          <w:rFonts w:ascii="Tahoma" w:hAnsi="Tahoma" w:cs="Tahoma"/>
          <w:b/>
          <w:bCs/>
          <w:color w:val="auto"/>
          <w:sz w:val="20"/>
          <w:szCs w:val="20"/>
        </w:rPr>
        <w:t>zaświadczenie właściwego naczelnika urzędu skarbowego</w:t>
      </w:r>
      <w:r w:rsidRPr="00A37378">
        <w:rPr>
          <w:rFonts w:ascii="Tahoma" w:hAnsi="Tahoma" w:cs="Tahoma"/>
          <w:color w:val="auto"/>
          <w:sz w:val="20"/>
          <w:szCs w:val="20"/>
        </w:rPr>
        <w:t xml:space="preserve"> </w:t>
      </w:r>
    </w:p>
    <w:p w14:paraId="1ECF81E7" w14:textId="77777777" w:rsidR="00D37588" w:rsidRPr="00A37378" w:rsidRDefault="00D37588" w:rsidP="00D37588">
      <w:pPr>
        <w:pStyle w:val="Default"/>
        <w:numPr>
          <w:ilvl w:val="1"/>
          <w:numId w:val="14"/>
        </w:numPr>
        <w:tabs>
          <w:tab w:val="left" w:pos="390"/>
          <w:tab w:val="left" w:pos="851"/>
        </w:tabs>
        <w:ind w:left="851" w:hanging="425"/>
        <w:jc w:val="both"/>
        <w:rPr>
          <w:rFonts w:ascii="Tahoma" w:hAnsi="Tahoma" w:cs="Tahoma"/>
          <w:color w:val="auto"/>
          <w:sz w:val="20"/>
          <w:szCs w:val="20"/>
        </w:rPr>
      </w:pPr>
      <w:r w:rsidRPr="00A37378">
        <w:rPr>
          <w:rFonts w:ascii="Tahoma" w:hAnsi="Tahoma" w:cs="Tahoma"/>
          <w:b/>
          <w:bCs/>
          <w:color w:val="auto"/>
          <w:sz w:val="20"/>
          <w:szCs w:val="20"/>
        </w:rPr>
        <w:t>zaświadczenie</w:t>
      </w:r>
      <w:r w:rsidRPr="00A37378">
        <w:rPr>
          <w:rFonts w:ascii="Tahoma" w:hAnsi="Tahoma" w:cs="Tahoma"/>
          <w:color w:val="auto"/>
          <w:sz w:val="20"/>
          <w:szCs w:val="20"/>
        </w:rPr>
        <w:t xml:space="preserve"> albo inny dokument właściwej terenowej jednostki organizacyjnej </w:t>
      </w:r>
      <w:r w:rsidRPr="00A37378">
        <w:rPr>
          <w:rFonts w:ascii="Tahoma" w:hAnsi="Tahoma" w:cs="Tahoma"/>
          <w:b/>
          <w:bCs/>
          <w:color w:val="auto"/>
          <w:sz w:val="20"/>
          <w:szCs w:val="20"/>
        </w:rPr>
        <w:t>Zakładu Ubezpieczeń Społecznych</w:t>
      </w:r>
      <w:r w:rsidRPr="00A37378">
        <w:rPr>
          <w:rFonts w:ascii="Tahoma" w:hAnsi="Tahoma" w:cs="Tahoma"/>
          <w:color w:val="auto"/>
          <w:sz w:val="20"/>
          <w:szCs w:val="20"/>
        </w:rPr>
        <w:t xml:space="preserve"> lub właściwego oddziału regionalnego lub właściwej placówki terenowej Kasy Rolniczego Ubezpieczenia Społecznego w zakresie art. 109 ust. 1 pkt 1 Pzp, </w:t>
      </w:r>
    </w:p>
    <w:p w14:paraId="19B73690" w14:textId="3F42D2D9" w:rsidR="00D37588" w:rsidRPr="00A37378" w:rsidRDefault="00D37588" w:rsidP="00D37588">
      <w:pPr>
        <w:pStyle w:val="Default"/>
        <w:numPr>
          <w:ilvl w:val="1"/>
          <w:numId w:val="14"/>
        </w:numPr>
        <w:tabs>
          <w:tab w:val="left" w:pos="390"/>
          <w:tab w:val="left" w:pos="851"/>
        </w:tabs>
        <w:ind w:left="851" w:hanging="425"/>
        <w:jc w:val="both"/>
        <w:rPr>
          <w:rFonts w:ascii="Tahoma" w:hAnsi="Tahoma" w:cs="Tahoma"/>
          <w:color w:val="auto"/>
          <w:sz w:val="20"/>
          <w:szCs w:val="20"/>
        </w:rPr>
      </w:pPr>
      <w:r w:rsidRPr="00A37378">
        <w:rPr>
          <w:rFonts w:ascii="Tahoma" w:hAnsi="Tahoma" w:cs="Tahoma"/>
          <w:b/>
          <w:bCs/>
          <w:color w:val="auto"/>
          <w:sz w:val="20"/>
          <w:szCs w:val="20"/>
        </w:rPr>
        <w:t xml:space="preserve">odpis lub informację z Krajowego Rejestru Sądowego lub z Centralnej Ewidencji </w:t>
      </w:r>
      <w:r w:rsidR="0065037B" w:rsidRPr="00A37378">
        <w:rPr>
          <w:rFonts w:ascii="Tahoma" w:hAnsi="Tahoma" w:cs="Tahoma"/>
          <w:b/>
          <w:bCs/>
          <w:color w:val="auto"/>
          <w:sz w:val="20"/>
          <w:szCs w:val="20"/>
        </w:rPr>
        <w:br/>
      </w:r>
      <w:r w:rsidRPr="00A37378">
        <w:rPr>
          <w:rFonts w:ascii="Tahoma" w:hAnsi="Tahoma" w:cs="Tahoma"/>
          <w:b/>
          <w:bCs/>
          <w:color w:val="auto"/>
          <w:sz w:val="20"/>
          <w:szCs w:val="20"/>
        </w:rPr>
        <w:t>i Informacji o Działalności Gospodarczej</w:t>
      </w:r>
      <w:r w:rsidRPr="00A37378">
        <w:rPr>
          <w:rFonts w:ascii="Tahoma" w:hAnsi="Tahoma" w:cs="Tahoma"/>
          <w:color w:val="auto"/>
          <w:sz w:val="20"/>
          <w:szCs w:val="20"/>
        </w:rPr>
        <w:t xml:space="preserve">, w zakresie art. 109 ust. 1 pkt 4 Pzp, </w:t>
      </w:r>
    </w:p>
    <w:p w14:paraId="24B4FC45" w14:textId="019FA860" w:rsidR="00D37588" w:rsidRPr="00A37378" w:rsidRDefault="00D37588" w:rsidP="00D37588">
      <w:pPr>
        <w:pStyle w:val="Default"/>
        <w:numPr>
          <w:ilvl w:val="1"/>
          <w:numId w:val="14"/>
        </w:numPr>
        <w:tabs>
          <w:tab w:val="left" w:pos="390"/>
          <w:tab w:val="left" w:pos="851"/>
        </w:tabs>
        <w:ind w:left="851" w:hanging="425"/>
        <w:jc w:val="both"/>
        <w:rPr>
          <w:rFonts w:ascii="Tahoma" w:hAnsi="Tahoma" w:cs="Tahoma"/>
          <w:color w:val="auto"/>
          <w:sz w:val="20"/>
          <w:szCs w:val="20"/>
        </w:rPr>
      </w:pPr>
      <w:r w:rsidRPr="00A37378">
        <w:rPr>
          <w:rFonts w:ascii="Tahoma" w:hAnsi="Tahoma" w:cs="Tahoma"/>
          <w:b/>
          <w:bCs/>
          <w:color w:val="auto"/>
          <w:sz w:val="20"/>
          <w:szCs w:val="20"/>
        </w:rPr>
        <w:t>oświadczenie Wykonawcy o aktualności informacji</w:t>
      </w:r>
      <w:r w:rsidRPr="00A37378">
        <w:rPr>
          <w:rFonts w:ascii="Tahoma" w:hAnsi="Tahoma" w:cs="Tahoma"/>
          <w:color w:val="auto"/>
          <w:sz w:val="20"/>
          <w:szCs w:val="20"/>
        </w:rPr>
        <w:t xml:space="preserve"> zawartych w oświadczeniu, </w:t>
      </w:r>
      <w:r w:rsidR="0065037B" w:rsidRPr="00A37378">
        <w:rPr>
          <w:rFonts w:ascii="Tahoma" w:hAnsi="Tahoma" w:cs="Tahoma"/>
          <w:color w:val="auto"/>
          <w:sz w:val="20"/>
          <w:szCs w:val="20"/>
        </w:rPr>
        <w:br/>
      </w:r>
      <w:r w:rsidRPr="00A37378">
        <w:rPr>
          <w:rFonts w:ascii="Tahoma" w:hAnsi="Tahoma" w:cs="Tahoma"/>
          <w:color w:val="auto"/>
          <w:sz w:val="20"/>
          <w:szCs w:val="20"/>
        </w:rPr>
        <w:t>o którym mowa w art. 125 ust. 1 Pzp, w zakresie podstaw wykluczenia z postępowania wskazanych przez zamawiającego, o których w Części VIII ust. 7 pkt 7.6.</w:t>
      </w:r>
    </w:p>
    <w:p w14:paraId="4E3EA142" w14:textId="77777777" w:rsidR="00D37588" w:rsidRPr="00D5369C" w:rsidRDefault="00D37588" w:rsidP="00D37588">
      <w:pPr>
        <w:pStyle w:val="Akapitzlist"/>
        <w:numPr>
          <w:ilvl w:val="1"/>
          <w:numId w:val="14"/>
        </w:numPr>
        <w:tabs>
          <w:tab w:val="left" w:pos="851"/>
        </w:tabs>
        <w:spacing w:after="0" w:line="240" w:lineRule="auto"/>
        <w:ind w:left="851" w:hanging="425"/>
        <w:jc w:val="both"/>
        <w:rPr>
          <w:rFonts w:ascii="Tahoma" w:hAnsi="Tahoma" w:cs="Tahoma"/>
          <w:sz w:val="20"/>
          <w:szCs w:val="20"/>
        </w:rPr>
      </w:pPr>
      <w:r w:rsidRPr="00D5369C">
        <w:rPr>
          <w:rFonts w:ascii="Tahoma" w:hAnsi="Tahoma" w:cs="Tahoma"/>
          <w:b/>
          <w:bCs/>
          <w:sz w:val="20"/>
          <w:szCs w:val="20"/>
        </w:rPr>
        <w:lastRenderedPageBreak/>
        <w:t>Informację banku lub spółdzielczej kasy oszczędnościowo-kredytowej</w:t>
      </w:r>
      <w:r w:rsidRPr="00D5369C">
        <w:rPr>
          <w:rFonts w:ascii="Tahoma" w:hAnsi="Tahoma" w:cs="Tahoma"/>
          <w:sz w:val="20"/>
          <w:szCs w:val="20"/>
        </w:rPr>
        <w:t xml:space="preserve">, potwierdzającą wysokość posiadanych środków finansowych lub zdolność kredytową Wykonawcy, w okresie nie wcześniejszym niż 3 miesiące przed jej złożeniem. </w:t>
      </w:r>
    </w:p>
    <w:p w14:paraId="53BD31AC" w14:textId="3E8EA68B" w:rsidR="00D37588" w:rsidRPr="00D5369C" w:rsidRDefault="00D37588" w:rsidP="00D37588">
      <w:pPr>
        <w:pStyle w:val="Akapitzlist"/>
        <w:tabs>
          <w:tab w:val="left" w:pos="851"/>
        </w:tabs>
        <w:spacing w:after="0" w:line="240" w:lineRule="auto"/>
        <w:ind w:left="851"/>
        <w:jc w:val="both"/>
        <w:rPr>
          <w:rFonts w:ascii="Tahoma" w:hAnsi="Tahoma" w:cs="Tahoma"/>
          <w:sz w:val="20"/>
          <w:szCs w:val="20"/>
        </w:rPr>
      </w:pPr>
      <w:r w:rsidRPr="00D5369C">
        <w:rPr>
          <w:rFonts w:ascii="Tahoma" w:hAnsi="Tahoma" w:cs="Tahoma"/>
          <w:sz w:val="20"/>
          <w:szCs w:val="20"/>
        </w:rPr>
        <w:t xml:space="preserve">Dokument w zakresie </w:t>
      </w:r>
      <w:r w:rsidRPr="00D5369C">
        <w:rPr>
          <w:rFonts w:ascii="Tahoma" w:hAnsi="Tahoma" w:cs="Tahoma"/>
          <w:color w:val="0070C0"/>
          <w:sz w:val="20"/>
          <w:szCs w:val="20"/>
        </w:rPr>
        <w:t xml:space="preserve">sytuacji ekonomicznej lub finansowej </w:t>
      </w:r>
      <w:r w:rsidRPr="00D5369C">
        <w:rPr>
          <w:rFonts w:ascii="Tahoma" w:hAnsi="Tahoma" w:cs="Tahoma"/>
          <w:sz w:val="20"/>
          <w:szCs w:val="20"/>
        </w:rPr>
        <w:t xml:space="preserve">na potwierdzenie warunku, </w:t>
      </w:r>
      <w:r w:rsidR="00853732" w:rsidRPr="00D5369C">
        <w:rPr>
          <w:rFonts w:ascii="Tahoma" w:hAnsi="Tahoma" w:cs="Tahoma"/>
          <w:sz w:val="20"/>
          <w:szCs w:val="20"/>
        </w:rPr>
        <w:br/>
      </w:r>
      <w:r w:rsidRPr="00D5369C">
        <w:rPr>
          <w:rFonts w:ascii="Tahoma" w:hAnsi="Tahoma" w:cs="Tahoma"/>
          <w:sz w:val="20"/>
          <w:szCs w:val="20"/>
        </w:rPr>
        <w:t xml:space="preserve">o którym mowa w V Części SWZ, ust. 1. </w:t>
      </w:r>
    </w:p>
    <w:p w14:paraId="02B770F3" w14:textId="1FBFDA1C" w:rsidR="00D37588" w:rsidRPr="006B4D07" w:rsidRDefault="00D37588" w:rsidP="00D37588">
      <w:pPr>
        <w:pStyle w:val="Default"/>
        <w:numPr>
          <w:ilvl w:val="1"/>
          <w:numId w:val="14"/>
        </w:numPr>
        <w:tabs>
          <w:tab w:val="left" w:pos="390"/>
          <w:tab w:val="left" w:pos="851"/>
        </w:tabs>
        <w:ind w:left="851" w:hanging="425"/>
        <w:jc w:val="both"/>
        <w:rPr>
          <w:rFonts w:ascii="Tahoma" w:hAnsi="Tahoma" w:cs="Tahoma"/>
          <w:color w:val="auto"/>
          <w:sz w:val="20"/>
          <w:szCs w:val="20"/>
        </w:rPr>
      </w:pPr>
      <w:r w:rsidRPr="006B4D07">
        <w:rPr>
          <w:rFonts w:ascii="Tahoma" w:hAnsi="Tahoma" w:cs="Tahoma"/>
          <w:b/>
          <w:bCs/>
          <w:sz w:val="20"/>
          <w:szCs w:val="20"/>
        </w:rPr>
        <w:t>dowody</w:t>
      </w:r>
      <w:r w:rsidRPr="006B4D07">
        <w:rPr>
          <w:rFonts w:ascii="Tahoma" w:hAnsi="Tahoma" w:cs="Tahoma"/>
          <w:sz w:val="20"/>
          <w:szCs w:val="20"/>
        </w:rPr>
        <w:t xml:space="preserve"> określające, czy dostawy, o których mowa w Sekcji C </w:t>
      </w:r>
      <w:proofErr w:type="spellStart"/>
      <w:r w:rsidRPr="006B4D07">
        <w:rPr>
          <w:rFonts w:ascii="Tahoma" w:hAnsi="Tahoma" w:cs="Tahoma"/>
          <w:sz w:val="20"/>
          <w:szCs w:val="20"/>
        </w:rPr>
        <w:t>JEDZa</w:t>
      </w:r>
      <w:proofErr w:type="spellEnd"/>
      <w:r w:rsidRPr="006B4D07">
        <w:rPr>
          <w:rFonts w:ascii="Tahoma" w:hAnsi="Tahoma" w:cs="Tahoma"/>
          <w:sz w:val="20"/>
          <w:szCs w:val="20"/>
        </w:rPr>
        <w:t xml:space="preserve"> pkt. 1b)</w:t>
      </w:r>
      <w:r w:rsidRPr="006B4D07">
        <w:rPr>
          <w:rFonts w:ascii="Tahoma" w:hAnsi="Tahoma" w:cs="Tahoma"/>
          <w:b/>
          <w:bCs/>
          <w:sz w:val="20"/>
          <w:szCs w:val="20"/>
        </w:rPr>
        <w:t xml:space="preserve"> (Załącznik </w:t>
      </w:r>
      <w:r w:rsidR="00853732" w:rsidRPr="006B4D07">
        <w:rPr>
          <w:rFonts w:ascii="Tahoma" w:hAnsi="Tahoma" w:cs="Tahoma"/>
          <w:b/>
          <w:bCs/>
          <w:sz w:val="20"/>
          <w:szCs w:val="20"/>
        </w:rPr>
        <w:br/>
      </w:r>
      <w:r w:rsidRPr="006B4D07">
        <w:rPr>
          <w:rFonts w:ascii="Tahoma" w:hAnsi="Tahoma" w:cs="Tahoma"/>
          <w:b/>
          <w:bCs/>
          <w:sz w:val="20"/>
          <w:szCs w:val="20"/>
        </w:rPr>
        <w:t xml:space="preserve">Nr 4 do SWZ) </w:t>
      </w:r>
      <w:r w:rsidRPr="006B4D07">
        <w:rPr>
          <w:rFonts w:ascii="Tahoma" w:hAnsi="Tahoma" w:cs="Tahoma"/>
          <w:sz w:val="20"/>
          <w:szCs w:val="20"/>
        </w:rPr>
        <w:t xml:space="preserve">zostały wykonane lub są wykonywane należycie. Dowodami są referencje bądź inne dokumenty sporządzone przez podmiot, na rzecz którego dostawy zostały wykonane, </w:t>
      </w:r>
      <w:r w:rsidR="00853732" w:rsidRPr="006B4D07">
        <w:rPr>
          <w:rFonts w:ascii="Tahoma" w:hAnsi="Tahoma" w:cs="Tahoma"/>
          <w:sz w:val="20"/>
          <w:szCs w:val="20"/>
        </w:rPr>
        <w:br/>
      </w:r>
      <w:r w:rsidRPr="006B4D07">
        <w:rPr>
          <w:rFonts w:ascii="Tahoma" w:hAnsi="Tahoma" w:cs="Tahoma"/>
          <w:sz w:val="20"/>
          <w:szCs w:val="20"/>
        </w:rPr>
        <w:t>a w przypadku świadczeń powtarzających się lub ciągłych są wykonywane. Jeżeli Wykonawca z przyczyn niezależnych od niego nie jest w stanie uzyskać tych dokumentów, wówczas składa oświadczenie własne. W przypadku świadczeń powtarzających się lub ciągłych nadal wykonywanych referencje bądź inne dokumenty potwierdzające ich należyte wykonywanie powinny być wystawione w okresie ostatnich 3 miesięcy.</w:t>
      </w:r>
    </w:p>
    <w:p w14:paraId="5274C74F" w14:textId="2A03A4AE" w:rsidR="00D37588" w:rsidRPr="00A37378" w:rsidRDefault="00D37588" w:rsidP="00D37588">
      <w:pPr>
        <w:pStyle w:val="Default"/>
        <w:tabs>
          <w:tab w:val="left" w:pos="390"/>
          <w:tab w:val="left" w:pos="851"/>
        </w:tabs>
        <w:ind w:left="851"/>
        <w:jc w:val="both"/>
        <w:rPr>
          <w:rFonts w:ascii="Tahoma" w:hAnsi="Tahoma" w:cs="Tahoma"/>
          <w:color w:val="auto"/>
          <w:sz w:val="20"/>
          <w:szCs w:val="20"/>
        </w:rPr>
      </w:pPr>
      <w:r w:rsidRPr="006B4D07">
        <w:rPr>
          <w:rFonts w:ascii="Tahoma" w:hAnsi="Tahoma" w:cs="Tahoma"/>
          <w:sz w:val="20"/>
          <w:szCs w:val="20"/>
        </w:rPr>
        <w:t xml:space="preserve">Dokument w zakresie </w:t>
      </w:r>
      <w:r w:rsidRPr="006B4D07">
        <w:rPr>
          <w:rFonts w:ascii="Tahoma" w:hAnsi="Tahoma" w:cs="Tahoma"/>
          <w:color w:val="0070C0"/>
          <w:sz w:val="20"/>
          <w:szCs w:val="20"/>
        </w:rPr>
        <w:t>zdolności technicznej lub zawodowej</w:t>
      </w:r>
      <w:r w:rsidRPr="006B4D07">
        <w:rPr>
          <w:rFonts w:ascii="Tahoma" w:hAnsi="Tahoma" w:cs="Tahoma"/>
          <w:sz w:val="20"/>
          <w:szCs w:val="20"/>
        </w:rPr>
        <w:t xml:space="preserve"> na potwierdzenie warunku, </w:t>
      </w:r>
      <w:r w:rsidR="00580FAE" w:rsidRPr="006B4D07">
        <w:rPr>
          <w:rFonts w:ascii="Tahoma" w:hAnsi="Tahoma" w:cs="Tahoma"/>
          <w:sz w:val="20"/>
          <w:szCs w:val="20"/>
        </w:rPr>
        <w:br/>
      </w:r>
      <w:r w:rsidRPr="006B4D07">
        <w:rPr>
          <w:rFonts w:ascii="Tahoma" w:hAnsi="Tahoma" w:cs="Tahoma"/>
          <w:sz w:val="20"/>
          <w:szCs w:val="20"/>
        </w:rPr>
        <w:t xml:space="preserve">o którym </w:t>
      </w:r>
      <w:r w:rsidRPr="006B4D07">
        <w:rPr>
          <w:rFonts w:ascii="Tahoma" w:hAnsi="Tahoma" w:cs="Tahoma"/>
          <w:color w:val="auto"/>
          <w:sz w:val="20"/>
          <w:szCs w:val="20"/>
        </w:rPr>
        <w:t>mowa w V Części SWZ, ust. 2</w:t>
      </w:r>
      <w:r w:rsidR="006B4D07" w:rsidRPr="006B4D07">
        <w:rPr>
          <w:rFonts w:ascii="Tahoma" w:hAnsi="Tahoma" w:cs="Tahoma"/>
          <w:color w:val="auto"/>
          <w:sz w:val="20"/>
          <w:szCs w:val="20"/>
        </w:rPr>
        <w:t>, pkt 2.1.</w:t>
      </w:r>
    </w:p>
    <w:p w14:paraId="650F01E8" w14:textId="2EB08882" w:rsidR="00D37588" w:rsidRDefault="00D37588" w:rsidP="00D37588">
      <w:pPr>
        <w:pStyle w:val="Default"/>
        <w:tabs>
          <w:tab w:val="left" w:pos="390"/>
          <w:tab w:val="left" w:pos="851"/>
        </w:tabs>
        <w:ind w:left="851"/>
        <w:jc w:val="both"/>
        <w:rPr>
          <w:rFonts w:ascii="Tahoma" w:hAnsi="Tahoma" w:cs="Tahoma"/>
          <w:sz w:val="20"/>
          <w:szCs w:val="20"/>
        </w:rPr>
      </w:pPr>
      <w:r w:rsidRPr="00A37378">
        <w:rPr>
          <w:rFonts w:ascii="Tahoma" w:hAnsi="Tahoma" w:cs="Tahoma"/>
          <w:sz w:val="20"/>
          <w:szCs w:val="20"/>
        </w:rPr>
        <w:t>Jeżeli Wykonawca powołuje się na doświadczenie w realizacji dostaw wykonywanych wspólnie</w:t>
      </w:r>
      <w:r w:rsidR="00580FAE">
        <w:rPr>
          <w:rFonts w:ascii="Tahoma" w:hAnsi="Tahoma" w:cs="Tahoma"/>
          <w:sz w:val="20"/>
          <w:szCs w:val="20"/>
        </w:rPr>
        <w:t xml:space="preserve"> </w:t>
      </w:r>
      <w:r w:rsidRPr="00A37378">
        <w:rPr>
          <w:rFonts w:ascii="Tahoma" w:hAnsi="Tahoma" w:cs="Tahoma"/>
          <w:sz w:val="20"/>
          <w:szCs w:val="20"/>
        </w:rPr>
        <w:t xml:space="preserve">z innymi Wykonawcami, wykaz o którym mowa w Sekcji C </w:t>
      </w:r>
      <w:proofErr w:type="spellStart"/>
      <w:r w:rsidRPr="00A37378">
        <w:rPr>
          <w:rFonts w:ascii="Tahoma" w:hAnsi="Tahoma" w:cs="Tahoma"/>
          <w:sz w:val="20"/>
          <w:szCs w:val="20"/>
        </w:rPr>
        <w:t>JEDZa</w:t>
      </w:r>
      <w:proofErr w:type="spellEnd"/>
      <w:r w:rsidRPr="00A37378">
        <w:rPr>
          <w:rFonts w:ascii="Tahoma" w:hAnsi="Tahoma" w:cs="Tahoma"/>
          <w:sz w:val="20"/>
          <w:szCs w:val="20"/>
        </w:rPr>
        <w:t xml:space="preserve"> pkt. 1b)</w:t>
      </w:r>
      <w:r w:rsidRPr="00A37378">
        <w:rPr>
          <w:rFonts w:ascii="Tahoma" w:hAnsi="Tahoma" w:cs="Tahoma"/>
          <w:b/>
          <w:bCs/>
          <w:sz w:val="20"/>
          <w:szCs w:val="20"/>
        </w:rPr>
        <w:t xml:space="preserve"> (Załącznik Nr 4 do SWZ) </w:t>
      </w:r>
      <w:r w:rsidRPr="00A37378">
        <w:rPr>
          <w:rFonts w:ascii="Tahoma" w:hAnsi="Tahoma" w:cs="Tahoma"/>
          <w:sz w:val="20"/>
          <w:szCs w:val="20"/>
        </w:rPr>
        <w:t>musi dotyczyć dostaw, w których wykonaniu Wykonawca ten bezpośrednio uczestniczył, a w przypadku świadczeń powtarzających się lub ciągłych, w których wykonywaniu bezpośrednio uczestniczył lub uczestniczy.</w:t>
      </w:r>
    </w:p>
    <w:p w14:paraId="2E0BA06E" w14:textId="160B864E" w:rsidR="009D220E" w:rsidRPr="006B4D07" w:rsidRDefault="00426213" w:rsidP="006B4D07">
      <w:pPr>
        <w:pStyle w:val="Default"/>
        <w:numPr>
          <w:ilvl w:val="1"/>
          <w:numId w:val="14"/>
        </w:numPr>
        <w:tabs>
          <w:tab w:val="left" w:pos="993"/>
        </w:tabs>
        <w:ind w:left="851" w:hanging="425"/>
        <w:jc w:val="both"/>
        <w:rPr>
          <w:rFonts w:ascii="Tahoma" w:hAnsi="Tahoma" w:cs="Tahoma"/>
          <w:color w:val="auto"/>
          <w:sz w:val="20"/>
          <w:szCs w:val="20"/>
        </w:rPr>
      </w:pPr>
      <w:r>
        <w:rPr>
          <w:rFonts w:ascii="Tahoma" w:hAnsi="Tahoma"/>
          <w:b/>
          <w:bCs/>
          <w:color w:val="auto"/>
          <w:sz w:val="20"/>
          <w:szCs w:val="20"/>
        </w:rPr>
        <w:t xml:space="preserve">Wykaz osób </w:t>
      </w:r>
      <w:r w:rsidR="006B4D07">
        <w:rPr>
          <w:rFonts w:ascii="Tahoma" w:hAnsi="Tahoma"/>
          <w:color w:val="auto"/>
          <w:sz w:val="20"/>
          <w:szCs w:val="20"/>
        </w:rPr>
        <w:t xml:space="preserve">(o których mowa w Części V SWZ ust 2, pkt 2.2.) </w:t>
      </w:r>
      <w:r>
        <w:rPr>
          <w:rFonts w:ascii="Tahoma" w:hAnsi="Tahoma"/>
          <w:color w:val="auto"/>
          <w:sz w:val="20"/>
          <w:szCs w:val="20"/>
        </w:rPr>
        <w:t>skierowanych przez Wykonawcę do realizacji zamówienia publicznego,</w:t>
      </w:r>
      <w:r w:rsidR="006B4D07">
        <w:rPr>
          <w:rFonts w:ascii="Tahoma" w:hAnsi="Tahoma"/>
          <w:color w:val="auto"/>
          <w:sz w:val="20"/>
          <w:szCs w:val="20"/>
        </w:rPr>
        <w:t xml:space="preserve"> </w:t>
      </w:r>
      <w:r>
        <w:rPr>
          <w:rFonts w:ascii="Tahoma" w:hAnsi="Tahoma"/>
          <w:color w:val="auto"/>
          <w:sz w:val="20"/>
          <w:szCs w:val="20"/>
        </w:rPr>
        <w:t>wraz z informacjami na temat ich doświadczenia niezbędn</w:t>
      </w:r>
      <w:r w:rsidR="006B4D07">
        <w:rPr>
          <w:rFonts w:ascii="Tahoma" w:hAnsi="Tahoma"/>
          <w:color w:val="auto"/>
          <w:sz w:val="20"/>
          <w:szCs w:val="20"/>
        </w:rPr>
        <w:t>ego</w:t>
      </w:r>
      <w:r>
        <w:rPr>
          <w:rFonts w:ascii="Tahoma" w:hAnsi="Tahoma"/>
          <w:color w:val="auto"/>
          <w:sz w:val="20"/>
          <w:szCs w:val="20"/>
        </w:rPr>
        <w:t xml:space="preserve"> do wykonania tego zamówienia, a także zakresu wykonywanych przez nie czynności oraz informacją o podstawie dysponowania tymi osobami</w:t>
      </w:r>
      <w:r w:rsidR="009D220E" w:rsidRPr="006B4D07">
        <w:rPr>
          <w:rFonts w:ascii="Tahoma" w:hAnsi="Tahoma"/>
          <w:color w:val="auto"/>
          <w:sz w:val="20"/>
          <w:szCs w:val="20"/>
        </w:rPr>
        <w:t xml:space="preserve"> </w:t>
      </w:r>
      <w:r w:rsidR="006B4D07">
        <w:rPr>
          <w:rFonts w:ascii="Tahoma" w:hAnsi="Tahoma"/>
          <w:color w:val="auto"/>
          <w:sz w:val="20"/>
          <w:szCs w:val="20"/>
        </w:rPr>
        <w:br/>
      </w:r>
      <w:r w:rsidR="009D220E" w:rsidRPr="006B4D07">
        <w:rPr>
          <w:rFonts w:ascii="Tahoma" w:hAnsi="Tahoma"/>
          <w:b/>
          <w:bCs/>
          <w:color w:val="auto"/>
          <w:sz w:val="20"/>
          <w:szCs w:val="20"/>
        </w:rPr>
        <w:t xml:space="preserve">(Załącznik Nr </w:t>
      </w:r>
      <w:r w:rsidR="006B4D07">
        <w:rPr>
          <w:rFonts w:ascii="Tahoma" w:hAnsi="Tahoma"/>
          <w:b/>
          <w:bCs/>
          <w:color w:val="auto"/>
          <w:sz w:val="20"/>
          <w:szCs w:val="20"/>
        </w:rPr>
        <w:t>7</w:t>
      </w:r>
      <w:r w:rsidR="009D220E" w:rsidRPr="006B4D07">
        <w:rPr>
          <w:rFonts w:ascii="Tahoma" w:hAnsi="Tahoma"/>
          <w:b/>
          <w:bCs/>
          <w:color w:val="auto"/>
          <w:sz w:val="20"/>
          <w:szCs w:val="20"/>
        </w:rPr>
        <w:t xml:space="preserve"> do SWZ)</w:t>
      </w:r>
      <w:r w:rsidR="009D220E" w:rsidRPr="006B4D07">
        <w:rPr>
          <w:rFonts w:ascii="Tahoma" w:hAnsi="Tahoma"/>
          <w:color w:val="auto"/>
          <w:sz w:val="20"/>
          <w:szCs w:val="20"/>
        </w:rPr>
        <w:t>.</w:t>
      </w:r>
    </w:p>
    <w:p w14:paraId="5DCDDD8F" w14:textId="4669F081" w:rsidR="006B4D07" w:rsidRPr="00A37378" w:rsidRDefault="006B4D07" w:rsidP="006B4D07">
      <w:pPr>
        <w:pStyle w:val="Default"/>
        <w:tabs>
          <w:tab w:val="left" w:pos="390"/>
          <w:tab w:val="left" w:pos="851"/>
        </w:tabs>
        <w:ind w:left="851"/>
        <w:jc w:val="both"/>
        <w:rPr>
          <w:rFonts w:ascii="Tahoma" w:hAnsi="Tahoma" w:cs="Tahoma"/>
          <w:color w:val="auto"/>
          <w:sz w:val="20"/>
          <w:szCs w:val="20"/>
        </w:rPr>
      </w:pPr>
      <w:r w:rsidRPr="006B4D07">
        <w:rPr>
          <w:rFonts w:ascii="Tahoma" w:hAnsi="Tahoma" w:cs="Tahoma"/>
          <w:sz w:val="20"/>
          <w:szCs w:val="20"/>
        </w:rPr>
        <w:t xml:space="preserve">Dokument w zakresie </w:t>
      </w:r>
      <w:r w:rsidRPr="006B4D07">
        <w:rPr>
          <w:rFonts w:ascii="Tahoma" w:hAnsi="Tahoma" w:cs="Tahoma"/>
          <w:color w:val="0070C0"/>
          <w:sz w:val="20"/>
          <w:szCs w:val="20"/>
        </w:rPr>
        <w:t>zdolności technicznej lub zawodowej</w:t>
      </w:r>
      <w:r w:rsidRPr="006B4D07">
        <w:rPr>
          <w:rFonts w:ascii="Tahoma" w:hAnsi="Tahoma" w:cs="Tahoma"/>
          <w:sz w:val="20"/>
          <w:szCs w:val="20"/>
        </w:rPr>
        <w:t xml:space="preserve"> na potwierdzenie warunku, </w:t>
      </w:r>
      <w:r w:rsidRPr="006B4D07">
        <w:rPr>
          <w:rFonts w:ascii="Tahoma" w:hAnsi="Tahoma" w:cs="Tahoma"/>
          <w:sz w:val="20"/>
          <w:szCs w:val="20"/>
        </w:rPr>
        <w:br/>
        <w:t xml:space="preserve">o którym </w:t>
      </w:r>
      <w:r w:rsidRPr="006B4D07">
        <w:rPr>
          <w:rFonts w:ascii="Tahoma" w:hAnsi="Tahoma" w:cs="Tahoma"/>
          <w:color w:val="auto"/>
          <w:sz w:val="20"/>
          <w:szCs w:val="20"/>
        </w:rPr>
        <w:t>mowa w V Części SWZ, ust. 2, pkt 2.2.</w:t>
      </w:r>
    </w:p>
    <w:p w14:paraId="0BC91AD2" w14:textId="77777777" w:rsidR="00D37588" w:rsidRPr="00A37378" w:rsidRDefault="00D37588" w:rsidP="00D37588">
      <w:pPr>
        <w:pStyle w:val="Default"/>
        <w:ind w:left="-22"/>
        <w:jc w:val="both"/>
        <w:rPr>
          <w:rFonts w:ascii="Tahoma" w:hAnsi="Tahoma" w:cs="Tahoma"/>
          <w:bCs/>
          <w:sz w:val="20"/>
          <w:szCs w:val="44"/>
        </w:rPr>
      </w:pPr>
    </w:p>
    <w:p w14:paraId="3D168F3B" w14:textId="77777777" w:rsidR="00D37588" w:rsidRPr="00A37378" w:rsidRDefault="00D37588" w:rsidP="00D37588">
      <w:pPr>
        <w:pStyle w:val="Default"/>
        <w:ind w:left="-22"/>
        <w:jc w:val="both"/>
        <w:rPr>
          <w:rFonts w:ascii="Tahoma" w:hAnsi="Tahoma" w:cs="Tahoma"/>
          <w:b/>
          <w:sz w:val="20"/>
          <w:szCs w:val="44"/>
        </w:rPr>
      </w:pPr>
      <w:r w:rsidRPr="00A37378">
        <w:rPr>
          <w:rFonts w:ascii="Tahoma" w:hAnsi="Tahoma" w:cs="Tahoma"/>
          <w:b/>
          <w:sz w:val="20"/>
          <w:szCs w:val="44"/>
        </w:rPr>
        <w:t>DOKUMENTY SKŁADANE PRZEZ WYKONAWCÓW KORZYSTAJĄCYCH Z PODWYKONAWCÓW LUB ZE ZDOLNOŚCI PODMIOTÓW UDOSTĘPNIAJĄCYCH ZASOBY</w:t>
      </w:r>
    </w:p>
    <w:p w14:paraId="258192F7" w14:textId="6FCE068C" w:rsidR="00D37588" w:rsidRPr="00A37378" w:rsidRDefault="00D37588" w:rsidP="00D37588">
      <w:pPr>
        <w:pStyle w:val="Default"/>
        <w:numPr>
          <w:ilvl w:val="0"/>
          <w:numId w:val="14"/>
        </w:numPr>
        <w:jc w:val="both"/>
        <w:rPr>
          <w:rFonts w:ascii="Tahoma" w:hAnsi="Tahoma" w:cs="Tahoma"/>
          <w:bCs/>
          <w:sz w:val="20"/>
          <w:szCs w:val="44"/>
        </w:rPr>
      </w:pPr>
      <w:r w:rsidRPr="00A37378">
        <w:rPr>
          <w:rFonts w:ascii="Tahoma" w:hAnsi="Tahoma" w:cs="Tahoma"/>
          <w:bCs/>
          <w:sz w:val="20"/>
          <w:szCs w:val="44"/>
        </w:rPr>
        <w:t xml:space="preserve">Zamawiający żąda od Wykonawcy, który polega na zdolnościach technicznych lub zawodowych lub sytuacji finansowej lub ekonomicznej </w:t>
      </w:r>
      <w:r w:rsidRPr="00A37378">
        <w:rPr>
          <w:rFonts w:ascii="Tahoma" w:hAnsi="Tahoma" w:cs="Tahoma"/>
          <w:b/>
          <w:sz w:val="20"/>
          <w:szCs w:val="44"/>
        </w:rPr>
        <w:t>podmiotów udostępniających zasoby</w:t>
      </w:r>
      <w:r w:rsidRPr="00A37378">
        <w:rPr>
          <w:rFonts w:ascii="Tahoma" w:hAnsi="Tahoma" w:cs="Tahoma"/>
          <w:bCs/>
          <w:sz w:val="20"/>
          <w:szCs w:val="44"/>
        </w:rPr>
        <w:t xml:space="preserve"> na zasadach określonych w art. 118 Pzp, przedstawienia podmiotowych środków dowodowych, o których mowa w ust. 6 pkt 6.1-6.6. SWZ, dotyczących tych podmiotów, potwierdzających, że nie zachodzą wobec tych podmiotów podstawy wykluczenia z postępowania.</w:t>
      </w:r>
    </w:p>
    <w:p w14:paraId="76EFE0F9" w14:textId="77777777" w:rsidR="00D37588" w:rsidRPr="00A37378" w:rsidRDefault="00D37588" w:rsidP="00D37588">
      <w:pPr>
        <w:pStyle w:val="Default"/>
        <w:numPr>
          <w:ilvl w:val="0"/>
          <w:numId w:val="14"/>
        </w:numPr>
        <w:jc w:val="both"/>
        <w:rPr>
          <w:rFonts w:ascii="Tahoma" w:hAnsi="Tahoma" w:cs="Tahoma"/>
          <w:bCs/>
          <w:sz w:val="20"/>
          <w:szCs w:val="44"/>
        </w:rPr>
      </w:pPr>
      <w:r w:rsidRPr="00A37378">
        <w:rPr>
          <w:rFonts w:ascii="Tahoma" w:hAnsi="Tahoma" w:cs="Tahoma"/>
          <w:bCs/>
          <w:sz w:val="20"/>
          <w:szCs w:val="44"/>
        </w:rPr>
        <w:t xml:space="preserve">Zamawiający żąda od Wykonawcy przedstawienia podmiotowych środków dowodowych, o których mowa w ust. 6 pkt 6.1-6.6. SWZ, dotyczących </w:t>
      </w:r>
      <w:r w:rsidRPr="00A37378">
        <w:rPr>
          <w:rFonts w:ascii="Tahoma" w:hAnsi="Tahoma" w:cs="Tahoma"/>
          <w:b/>
          <w:sz w:val="20"/>
          <w:szCs w:val="44"/>
        </w:rPr>
        <w:t>podwykonawców niebędących podmiotami udostępniającymi</w:t>
      </w:r>
      <w:r w:rsidRPr="00A37378">
        <w:rPr>
          <w:rFonts w:ascii="Tahoma" w:hAnsi="Tahoma" w:cs="Tahoma"/>
          <w:bCs/>
          <w:sz w:val="20"/>
          <w:szCs w:val="44"/>
        </w:rPr>
        <w:t xml:space="preserve"> zasoby na zasadach określonych w art. 118 Pzp, potwierdzających, że nie zachodzą wobec tych podwykonawców podstawy wykluczenia z postępowania.</w:t>
      </w:r>
    </w:p>
    <w:p w14:paraId="6B96A917" w14:textId="77777777" w:rsidR="00D37588" w:rsidRPr="00A37378" w:rsidRDefault="00D37588" w:rsidP="00D37588">
      <w:pPr>
        <w:pStyle w:val="Default"/>
        <w:numPr>
          <w:ilvl w:val="0"/>
          <w:numId w:val="14"/>
        </w:numPr>
        <w:jc w:val="both"/>
        <w:rPr>
          <w:rFonts w:ascii="Tahoma" w:hAnsi="Tahoma" w:cs="Tahoma"/>
          <w:bCs/>
          <w:sz w:val="20"/>
          <w:szCs w:val="44"/>
        </w:rPr>
      </w:pPr>
      <w:r w:rsidRPr="00A37378">
        <w:rPr>
          <w:rFonts w:ascii="Tahoma" w:hAnsi="Tahoma" w:cs="Tahoma"/>
          <w:bCs/>
          <w:sz w:val="20"/>
          <w:szCs w:val="44"/>
        </w:rPr>
        <w:t>Do podmiotów udostępniających zasoby na zasadach określonych w art. 118 Pzp oraz podwykonawców niebędących podmiotami udostępniającymi zasoby na tych zasadach, mających siedzibę lub miejsce zamieszkania poza terytorium Rzeczypospolitej Polskiej, stosuje się odpowiednio zapisy ust. 8-11 VIII Części SWZ.</w:t>
      </w:r>
    </w:p>
    <w:p w14:paraId="0DE1C248" w14:textId="77777777" w:rsidR="00D37588" w:rsidRPr="00A37378" w:rsidRDefault="00D37588" w:rsidP="00D37588">
      <w:pPr>
        <w:pStyle w:val="Default"/>
        <w:jc w:val="both"/>
        <w:rPr>
          <w:rFonts w:ascii="Tahoma" w:hAnsi="Tahoma" w:cs="Tahoma"/>
          <w:bCs/>
          <w:sz w:val="20"/>
          <w:szCs w:val="44"/>
        </w:rPr>
      </w:pPr>
    </w:p>
    <w:p w14:paraId="28E6FF6D" w14:textId="77777777" w:rsidR="00D37588" w:rsidRPr="00A37378" w:rsidRDefault="00D37588" w:rsidP="00D37588">
      <w:pPr>
        <w:pStyle w:val="Default"/>
        <w:jc w:val="both"/>
        <w:rPr>
          <w:rFonts w:ascii="Tahoma" w:hAnsi="Tahoma" w:cs="Tahoma"/>
          <w:bCs/>
          <w:sz w:val="20"/>
          <w:szCs w:val="44"/>
        </w:rPr>
      </w:pPr>
    </w:p>
    <w:p w14:paraId="40E1C613"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color w:val="auto"/>
        </w:rPr>
        <w:t>Termin związania ofertą.</w:t>
      </w:r>
    </w:p>
    <w:p w14:paraId="307899B3" w14:textId="3D92903A" w:rsidR="00D37588" w:rsidRPr="006B4D07" w:rsidRDefault="00D37588" w:rsidP="00D37588">
      <w:pPr>
        <w:pStyle w:val="Default"/>
        <w:numPr>
          <w:ilvl w:val="1"/>
          <w:numId w:val="1"/>
        </w:numPr>
        <w:ind w:left="426" w:hanging="426"/>
        <w:jc w:val="both"/>
        <w:rPr>
          <w:rFonts w:ascii="Tahoma" w:hAnsi="Tahoma" w:cs="Tahoma"/>
          <w:color w:val="auto"/>
          <w:sz w:val="20"/>
          <w:szCs w:val="20"/>
        </w:rPr>
      </w:pPr>
      <w:r w:rsidRPr="006B4D07">
        <w:rPr>
          <w:rFonts w:ascii="Tahoma" w:hAnsi="Tahoma" w:cs="Tahoma"/>
          <w:color w:val="auto"/>
          <w:sz w:val="20"/>
          <w:szCs w:val="20"/>
        </w:rPr>
        <w:t xml:space="preserve">Wykonawca jest związany ofertą od dnia upływu terminu składania ofert </w:t>
      </w:r>
      <w:r w:rsidRPr="006B4D07">
        <w:rPr>
          <w:rFonts w:ascii="Tahoma" w:hAnsi="Tahoma" w:cs="Tahoma"/>
          <w:b/>
          <w:bCs/>
          <w:color w:val="auto"/>
          <w:sz w:val="20"/>
          <w:szCs w:val="20"/>
        </w:rPr>
        <w:t xml:space="preserve">do </w:t>
      </w:r>
      <w:r w:rsidR="006266D3">
        <w:rPr>
          <w:rFonts w:ascii="Tahoma" w:hAnsi="Tahoma" w:cs="Tahoma"/>
          <w:b/>
          <w:bCs/>
          <w:color w:val="auto"/>
          <w:sz w:val="20"/>
          <w:szCs w:val="20"/>
        </w:rPr>
        <w:t>20</w:t>
      </w:r>
      <w:r w:rsidR="006B4D07" w:rsidRPr="006B4D07">
        <w:rPr>
          <w:rFonts w:ascii="Tahoma" w:hAnsi="Tahoma" w:cs="Tahoma"/>
          <w:b/>
          <w:bCs/>
          <w:color w:val="auto"/>
          <w:sz w:val="20"/>
          <w:szCs w:val="20"/>
        </w:rPr>
        <w:t xml:space="preserve"> listopada</w:t>
      </w:r>
      <w:r w:rsidRPr="006B4D07">
        <w:rPr>
          <w:rFonts w:ascii="Tahoma" w:hAnsi="Tahoma" w:cs="Tahoma"/>
          <w:b/>
          <w:bCs/>
          <w:color w:val="auto"/>
          <w:sz w:val="20"/>
          <w:szCs w:val="20"/>
        </w:rPr>
        <w:t xml:space="preserve"> 2021r.</w:t>
      </w:r>
      <w:r w:rsidRPr="006B4D07">
        <w:rPr>
          <w:rFonts w:ascii="Tahoma" w:hAnsi="Tahoma" w:cs="Tahoma"/>
          <w:color w:val="auto"/>
          <w:sz w:val="20"/>
          <w:szCs w:val="20"/>
        </w:rPr>
        <w:t xml:space="preserve">, przy czym Zamawiający informuje, że pierwszym dniem terminu związania ofertą jest dzień, </w:t>
      </w:r>
      <w:r w:rsidR="00BE593C">
        <w:rPr>
          <w:rFonts w:ascii="Tahoma" w:hAnsi="Tahoma" w:cs="Tahoma"/>
          <w:color w:val="auto"/>
          <w:sz w:val="20"/>
          <w:szCs w:val="20"/>
        </w:rPr>
        <w:br/>
      </w:r>
      <w:r w:rsidRPr="006B4D07">
        <w:rPr>
          <w:rFonts w:ascii="Tahoma" w:hAnsi="Tahoma" w:cs="Tahoma"/>
          <w:color w:val="auto"/>
          <w:sz w:val="20"/>
          <w:szCs w:val="20"/>
        </w:rPr>
        <w:t xml:space="preserve">w którym upływa termin składania ofert, a więc dzień </w:t>
      </w:r>
      <w:r w:rsidR="006B4D07" w:rsidRPr="006B4D07">
        <w:rPr>
          <w:rFonts w:ascii="Tahoma" w:hAnsi="Tahoma" w:cs="Tahoma"/>
          <w:color w:val="0070C0"/>
          <w:sz w:val="20"/>
          <w:szCs w:val="20"/>
        </w:rPr>
        <w:t>2</w:t>
      </w:r>
      <w:r w:rsidR="006266D3">
        <w:rPr>
          <w:rFonts w:ascii="Tahoma" w:hAnsi="Tahoma" w:cs="Tahoma"/>
          <w:color w:val="0070C0"/>
          <w:sz w:val="20"/>
          <w:szCs w:val="20"/>
        </w:rPr>
        <w:t>3</w:t>
      </w:r>
      <w:r w:rsidR="006B4D07" w:rsidRPr="006B4D07">
        <w:rPr>
          <w:rFonts w:ascii="Tahoma" w:hAnsi="Tahoma" w:cs="Tahoma"/>
          <w:color w:val="0070C0"/>
          <w:sz w:val="20"/>
          <w:szCs w:val="20"/>
        </w:rPr>
        <w:t xml:space="preserve"> sierpnia </w:t>
      </w:r>
      <w:r w:rsidRPr="006B4D07">
        <w:rPr>
          <w:rFonts w:ascii="Tahoma" w:hAnsi="Tahoma" w:cs="Tahoma"/>
          <w:color w:val="0070C0"/>
          <w:sz w:val="20"/>
          <w:szCs w:val="20"/>
        </w:rPr>
        <w:t>2021 r.</w:t>
      </w:r>
    </w:p>
    <w:p w14:paraId="1DAD36DB" w14:textId="66B5B610"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 przypadku gdy wybór najkorzystniejszej oferty nie nastąpi przed upływem terminu związania ofertą określonego w ust. 1, Zamawiający przed upływem terminu związania ofertą zwróci się  jednokrotnie (w wyznaczonym przez się terminie) do Wykonawców o wyrażenie zgody </w:t>
      </w:r>
      <w:r w:rsidR="00AA151F" w:rsidRPr="00A37378">
        <w:rPr>
          <w:rFonts w:ascii="Tahoma" w:hAnsi="Tahoma" w:cs="Tahoma"/>
          <w:color w:val="auto"/>
          <w:sz w:val="20"/>
          <w:szCs w:val="20"/>
        </w:rPr>
        <w:br/>
      </w:r>
      <w:r w:rsidRPr="00A37378">
        <w:rPr>
          <w:rFonts w:ascii="Tahoma" w:hAnsi="Tahoma" w:cs="Tahoma"/>
          <w:color w:val="auto"/>
          <w:sz w:val="20"/>
          <w:szCs w:val="20"/>
        </w:rPr>
        <w:t xml:space="preserve">na przedłużenie tego terminu o wskazywany przez Zamawiającego okres, nie dłuższy niż 60 dni. </w:t>
      </w:r>
      <w:r w:rsidR="00AA151F" w:rsidRPr="00A37378">
        <w:rPr>
          <w:rFonts w:ascii="Tahoma" w:hAnsi="Tahoma" w:cs="Tahoma"/>
          <w:color w:val="auto"/>
          <w:sz w:val="20"/>
          <w:szCs w:val="20"/>
        </w:rPr>
        <w:br/>
      </w:r>
      <w:r w:rsidRPr="00A37378">
        <w:rPr>
          <w:rFonts w:ascii="Tahoma" w:hAnsi="Tahoma" w:cs="Tahoma"/>
          <w:color w:val="auto"/>
          <w:sz w:val="20"/>
          <w:szCs w:val="20"/>
        </w:rPr>
        <w:t xml:space="preserve">W tym celu Zamawiający będzie wymagał złożenia przez Wykonawcę pisemnego oświadczenia </w:t>
      </w:r>
      <w:r w:rsidR="00AA151F" w:rsidRPr="00A37378">
        <w:rPr>
          <w:rFonts w:ascii="Tahoma" w:hAnsi="Tahoma" w:cs="Tahoma"/>
          <w:color w:val="auto"/>
          <w:sz w:val="20"/>
          <w:szCs w:val="20"/>
        </w:rPr>
        <w:br/>
      </w:r>
      <w:r w:rsidRPr="00A37378">
        <w:rPr>
          <w:rFonts w:ascii="Tahoma" w:hAnsi="Tahoma" w:cs="Tahoma"/>
          <w:color w:val="auto"/>
          <w:sz w:val="20"/>
          <w:szCs w:val="20"/>
        </w:rPr>
        <w:t>o wyrażeniu zgody na przedłużenie terminu związania ofertą.</w:t>
      </w:r>
    </w:p>
    <w:p w14:paraId="191E2655" w14:textId="6416744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Przedłużenie terminu związania ofertą jest dopuszczalne tylko z jednoczesnym przedłużeniem okresu ważności wadium albo, jeżeli nie jest to możliwe, z wniesieniem nowego wadium </w:t>
      </w:r>
      <w:r w:rsidR="00AA151F" w:rsidRPr="00A37378">
        <w:rPr>
          <w:rFonts w:ascii="Tahoma" w:hAnsi="Tahoma" w:cs="Tahoma"/>
          <w:color w:val="auto"/>
          <w:sz w:val="20"/>
          <w:szCs w:val="20"/>
        </w:rPr>
        <w:br/>
      </w:r>
      <w:r w:rsidRPr="00A37378">
        <w:rPr>
          <w:rFonts w:ascii="Tahoma" w:hAnsi="Tahoma" w:cs="Tahoma"/>
          <w:color w:val="auto"/>
          <w:sz w:val="20"/>
          <w:szCs w:val="20"/>
        </w:rPr>
        <w:t>na przedłużony okres związania ofertą.</w:t>
      </w:r>
    </w:p>
    <w:p w14:paraId="790EB08E" w14:textId="77777777" w:rsidR="00D37588" w:rsidRPr="007D77A5" w:rsidRDefault="00D37588" w:rsidP="00D37588">
      <w:pPr>
        <w:pStyle w:val="Default"/>
        <w:jc w:val="both"/>
        <w:rPr>
          <w:rFonts w:ascii="Tahoma" w:hAnsi="Tahoma" w:cs="Tahoma"/>
          <w:color w:val="auto"/>
          <w:sz w:val="4"/>
          <w:szCs w:val="4"/>
        </w:rPr>
      </w:pPr>
    </w:p>
    <w:p w14:paraId="3CABBBB3" w14:textId="77777777" w:rsidR="00D37588" w:rsidRPr="00A37378" w:rsidRDefault="00D37588" w:rsidP="00D37588">
      <w:pPr>
        <w:pStyle w:val="Default"/>
        <w:jc w:val="both"/>
        <w:rPr>
          <w:rFonts w:ascii="Tahoma" w:hAnsi="Tahoma" w:cs="Tahoma"/>
          <w:color w:val="auto"/>
          <w:sz w:val="2"/>
          <w:szCs w:val="2"/>
        </w:rPr>
      </w:pPr>
    </w:p>
    <w:p w14:paraId="234C8C49"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rPr>
        <w:lastRenderedPageBreak/>
        <w:t>Wspólne ubieganie się Wykonawców o udzielenie zamówienia; podwykonawcy.</w:t>
      </w:r>
    </w:p>
    <w:p w14:paraId="4AAE8038" w14:textId="77777777" w:rsidR="00D37588" w:rsidRPr="00A37378" w:rsidRDefault="00D37588" w:rsidP="00D37588">
      <w:pPr>
        <w:pStyle w:val="Default"/>
        <w:numPr>
          <w:ilvl w:val="1"/>
          <w:numId w:val="1"/>
        </w:numPr>
        <w:tabs>
          <w:tab w:val="left" w:pos="440"/>
        </w:tabs>
        <w:ind w:left="426" w:hanging="426"/>
        <w:jc w:val="both"/>
        <w:rPr>
          <w:rFonts w:ascii="Tahoma" w:hAnsi="Tahoma" w:cs="Tahoma"/>
          <w:sz w:val="20"/>
          <w:szCs w:val="20"/>
        </w:rPr>
      </w:pPr>
      <w:r w:rsidRPr="00A37378">
        <w:rPr>
          <w:rFonts w:ascii="Tahoma" w:hAnsi="Tahoma" w:cs="Tahoma"/>
          <w:sz w:val="20"/>
          <w:szCs w:val="20"/>
        </w:rPr>
        <w:t xml:space="preserve">Wykonawcy mogą wspólnie ubiegać się o udzielenie zamówienia. W tym celu Wykonawcy ustanawiają pełnomocnika do reprezentowania ich w postępowaniu o udzielenie zamówienia albo reprezentowania w postępowaniu i zawarcia umowy w sprawie zamówienia publicznego. </w:t>
      </w:r>
    </w:p>
    <w:p w14:paraId="2379CAEC" w14:textId="77777777" w:rsidR="00D37588" w:rsidRPr="00A37378" w:rsidRDefault="00D37588" w:rsidP="00D37588">
      <w:pPr>
        <w:pStyle w:val="Akapitzlist"/>
        <w:numPr>
          <w:ilvl w:val="1"/>
          <w:numId w:val="1"/>
        </w:numPr>
        <w:tabs>
          <w:tab w:val="left" w:pos="440"/>
        </w:tabs>
        <w:spacing w:after="0" w:line="240" w:lineRule="auto"/>
        <w:ind w:left="426" w:hanging="426"/>
        <w:jc w:val="both"/>
        <w:rPr>
          <w:rFonts w:ascii="Tahoma" w:hAnsi="Tahoma" w:cs="Tahoma"/>
          <w:sz w:val="20"/>
          <w:szCs w:val="20"/>
        </w:rPr>
      </w:pPr>
      <w:r w:rsidRPr="00A37378">
        <w:rPr>
          <w:rFonts w:ascii="Tahoma" w:hAnsi="Tahoma" w:cs="Tahoma"/>
          <w:sz w:val="20"/>
          <w:szCs w:val="20"/>
        </w:rPr>
        <w:t>Zamawiający nie wymaga od Wykonawców, o których mowa w ust. 1 posiadania określonej formy prawnej w celu złożenia oferty w postępowaniu.</w:t>
      </w:r>
    </w:p>
    <w:p w14:paraId="126A8CC4" w14:textId="77777777" w:rsidR="00D37588" w:rsidRPr="00A37378" w:rsidRDefault="00D37588" w:rsidP="00D37588">
      <w:pPr>
        <w:pStyle w:val="Akapitzlist"/>
        <w:numPr>
          <w:ilvl w:val="1"/>
          <w:numId w:val="1"/>
        </w:numPr>
        <w:tabs>
          <w:tab w:val="left" w:pos="440"/>
        </w:tabs>
        <w:spacing w:after="0" w:line="240" w:lineRule="auto"/>
        <w:ind w:left="426" w:hanging="426"/>
        <w:jc w:val="both"/>
        <w:rPr>
          <w:rFonts w:ascii="Tahoma" w:hAnsi="Tahoma" w:cs="Tahoma"/>
          <w:sz w:val="20"/>
          <w:szCs w:val="20"/>
        </w:rPr>
      </w:pPr>
      <w:r w:rsidRPr="00A37378">
        <w:rPr>
          <w:rFonts w:ascii="Tahoma" w:hAnsi="Tahoma" w:cs="Tahoma"/>
          <w:sz w:val="20"/>
          <w:szCs w:val="20"/>
        </w:rPr>
        <w:t xml:space="preserve">Przepisy dotyczące Wykonawców stosuje się odpowiednio do Wykonawców wspólnie ubiegających się o udzielenie zamówienia. </w:t>
      </w:r>
    </w:p>
    <w:p w14:paraId="4BD50527" w14:textId="3F76F8A5" w:rsidR="006B4D07" w:rsidRPr="006B4D07" w:rsidRDefault="00D37588" w:rsidP="006B4D07">
      <w:pPr>
        <w:pStyle w:val="Akapitzlist"/>
        <w:numPr>
          <w:ilvl w:val="1"/>
          <w:numId w:val="1"/>
        </w:numPr>
        <w:tabs>
          <w:tab w:val="left" w:pos="0"/>
          <w:tab w:val="left" w:pos="440"/>
        </w:tabs>
        <w:spacing w:after="0" w:line="240" w:lineRule="auto"/>
        <w:ind w:left="426" w:hanging="426"/>
        <w:jc w:val="both"/>
        <w:rPr>
          <w:rFonts w:ascii="Tahoma" w:hAnsi="Tahoma" w:cs="Tahoma"/>
          <w:sz w:val="20"/>
          <w:szCs w:val="20"/>
        </w:rPr>
      </w:pPr>
      <w:r w:rsidRPr="006B4D07">
        <w:rPr>
          <w:rFonts w:ascii="Tahoma" w:hAnsi="Tahoma" w:cs="Tahoma"/>
          <w:sz w:val="20"/>
          <w:szCs w:val="20"/>
        </w:rPr>
        <w:t xml:space="preserve">Wykonawcy, o których mowa powyżej ponoszą solidarną odpowiedzialność za wykonanie umowy </w:t>
      </w:r>
      <w:r w:rsidR="00AA151F" w:rsidRPr="006B4D07">
        <w:rPr>
          <w:rFonts w:ascii="Tahoma" w:hAnsi="Tahoma" w:cs="Tahoma"/>
          <w:sz w:val="20"/>
          <w:szCs w:val="20"/>
        </w:rPr>
        <w:br/>
      </w:r>
      <w:r w:rsidRPr="006B4D07">
        <w:rPr>
          <w:rFonts w:ascii="Tahoma" w:hAnsi="Tahoma" w:cs="Tahoma"/>
          <w:sz w:val="20"/>
          <w:szCs w:val="20"/>
        </w:rPr>
        <w:t xml:space="preserve">i wniesienie zabezpieczenia należytego wykonania umowy. </w:t>
      </w:r>
    </w:p>
    <w:p w14:paraId="743EF7AC" w14:textId="522DB3DF" w:rsidR="00AA151F" w:rsidRPr="007D77A5" w:rsidRDefault="00AA151F" w:rsidP="00D37588">
      <w:pPr>
        <w:tabs>
          <w:tab w:val="left" w:pos="0"/>
        </w:tabs>
        <w:spacing w:after="0" w:line="240" w:lineRule="auto"/>
        <w:jc w:val="both"/>
        <w:rPr>
          <w:rFonts w:ascii="Tahoma" w:hAnsi="Tahoma" w:cs="Tahoma"/>
          <w:sz w:val="18"/>
          <w:szCs w:val="18"/>
        </w:rPr>
      </w:pPr>
    </w:p>
    <w:p w14:paraId="3E5A5B5C" w14:textId="77777777" w:rsidR="007D77A5" w:rsidRPr="007D77A5" w:rsidRDefault="007D77A5" w:rsidP="00D37588">
      <w:pPr>
        <w:tabs>
          <w:tab w:val="left" w:pos="0"/>
        </w:tabs>
        <w:spacing w:after="0" w:line="240" w:lineRule="auto"/>
        <w:jc w:val="both"/>
        <w:rPr>
          <w:rFonts w:ascii="Tahoma" w:hAnsi="Tahoma" w:cs="Tahoma"/>
          <w:sz w:val="18"/>
          <w:szCs w:val="18"/>
        </w:rPr>
      </w:pPr>
    </w:p>
    <w:p w14:paraId="0B6F6519"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b/>
          <w:bCs/>
        </w:rPr>
      </w:pPr>
      <w:r w:rsidRPr="00A37378">
        <w:rPr>
          <w:rFonts w:ascii="Tahoma" w:hAnsi="Tahoma" w:cs="Tahoma"/>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B861D30" w14:textId="77777777" w:rsidR="00D37588" w:rsidRPr="00A37378" w:rsidRDefault="00D37588" w:rsidP="00D37588">
      <w:pPr>
        <w:pStyle w:val="Default"/>
        <w:jc w:val="both"/>
        <w:rPr>
          <w:rFonts w:ascii="Tahoma" w:hAnsi="Tahoma" w:cs="Tahoma"/>
          <w:color w:val="auto"/>
          <w:sz w:val="22"/>
          <w:szCs w:val="22"/>
        </w:rPr>
      </w:pPr>
      <w:r w:rsidRPr="00A37378">
        <w:rPr>
          <w:rFonts w:ascii="Tahoma" w:hAnsi="Tahoma" w:cs="Tahoma"/>
          <w:b/>
          <w:bCs/>
          <w:color w:val="auto"/>
          <w:sz w:val="20"/>
          <w:szCs w:val="20"/>
        </w:rPr>
        <w:t>INFORMACJE OGÓLNE</w:t>
      </w:r>
    </w:p>
    <w:p w14:paraId="731AA19C"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W postępowaniu o udzielenie zamówienia komunikacja między Zamawiającym a Wykonawcami odbywa się przy użyciu:</w:t>
      </w:r>
    </w:p>
    <w:p w14:paraId="5FB6E271" w14:textId="77777777" w:rsidR="00D37588" w:rsidRPr="00A37378" w:rsidRDefault="00D37588" w:rsidP="00D37588">
      <w:pPr>
        <w:pStyle w:val="Default"/>
        <w:numPr>
          <w:ilvl w:val="1"/>
          <w:numId w:val="2"/>
        </w:numPr>
        <w:tabs>
          <w:tab w:val="left" w:pos="993"/>
          <w:tab w:val="left" w:pos="1134"/>
        </w:tabs>
        <w:ind w:left="284" w:firstLine="142"/>
        <w:jc w:val="both"/>
        <w:rPr>
          <w:rFonts w:ascii="Tahoma" w:hAnsi="Tahoma" w:cs="Tahoma"/>
          <w:color w:val="auto"/>
          <w:sz w:val="20"/>
          <w:szCs w:val="20"/>
        </w:rPr>
      </w:pP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który dostępny jest pod adresem: </w:t>
      </w:r>
      <w:r w:rsidRPr="00A37378">
        <w:rPr>
          <w:rFonts w:ascii="Tahoma" w:hAnsi="Tahoma" w:cs="Tahoma"/>
          <w:b/>
          <w:bCs/>
          <w:color w:val="0070C0"/>
          <w:sz w:val="20"/>
          <w:szCs w:val="20"/>
        </w:rPr>
        <w:t>https://miniportal.uzp.gov.pl/</w:t>
      </w:r>
      <w:r w:rsidRPr="00A37378">
        <w:rPr>
          <w:rFonts w:ascii="Tahoma" w:hAnsi="Tahoma" w:cs="Tahoma"/>
          <w:color w:val="auto"/>
          <w:sz w:val="20"/>
          <w:szCs w:val="20"/>
        </w:rPr>
        <w:t>,</w:t>
      </w:r>
    </w:p>
    <w:p w14:paraId="061A0429" w14:textId="77777777" w:rsidR="00D37588" w:rsidRPr="00A37378" w:rsidRDefault="00D37588" w:rsidP="00D37588">
      <w:pPr>
        <w:pStyle w:val="Default"/>
        <w:numPr>
          <w:ilvl w:val="1"/>
          <w:numId w:val="2"/>
        </w:numPr>
        <w:tabs>
          <w:tab w:val="left" w:pos="426"/>
          <w:tab w:val="left" w:pos="993"/>
          <w:tab w:val="left" w:pos="1134"/>
        </w:tabs>
        <w:ind w:left="284" w:firstLine="142"/>
        <w:jc w:val="both"/>
        <w:outlineLvl w:val="0"/>
        <w:rPr>
          <w:rFonts w:ascii="Tahoma" w:hAnsi="Tahoma" w:cs="Tahoma"/>
          <w:sz w:val="20"/>
          <w:szCs w:val="20"/>
        </w:rPr>
      </w:pPr>
      <w:proofErr w:type="spellStart"/>
      <w:r w:rsidRPr="00A37378">
        <w:rPr>
          <w:rFonts w:ascii="Tahoma" w:hAnsi="Tahoma" w:cs="Tahoma"/>
          <w:color w:val="auto"/>
          <w:sz w:val="20"/>
          <w:szCs w:val="20"/>
        </w:rPr>
        <w:t>ePUAPu</w:t>
      </w:r>
      <w:proofErr w:type="spellEnd"/>
      <w:r w:rsidRPr="00A37378">
        <w:rPr>
          <w:rFonts w:ascii="Tahoma" w:hAnsi="Tahoma" w:cs="Tahoma"/>
          <w:color w:val="auto"/>
          <w:sz w:val="20"/>
          <w:szCs w:val="20"/>
        </w:rPr>
        <w:t xml:space="preserve">, dostępnego pod adresem: </w:t>
      </w:r>
      <w:r w:rsidRPr="00A37378">
        <w:rPr>
          <w:rFonts w:ascii="Tahoma" w:hAnsi="Tahoma" w:cs="Tahoma"/>
          <w:b/>
          <w:bCs/>
          <w:color w:val="0070C0"/>
          <w:sz w:val="20"/>
          <w:szCs w:val="20"/>
        </w:rPr>
        <w:t>https://epuap.gov.pl/wps/portal</w:t>
      </w:r>
      <w:r w:rsidRPr="00A37378">
        <w:rPr>
          <w:rFonts w:ascii="Tahoma" w:hAnsi="Tahoma" w:cs="Tahoma"/>
          <w:color w:val="0070C0"/>
          <w:sz w:val="20"/>
          <w:szCs w:val="20"/>
        </w:rPr>
        <w:t xml:space="preserve"> </w:t>
      </w:r>
      <w:r w:rsidRPr="00A37378">
        <w:rPr>
          <w:rFonts w:ascii="Tahoma" w:hAnsi="Tahoma" w:cs="Tahoma"/>
          <w:color w:val="auto"/>
          <w:sz w:val="20"/>
          <w:szCs w:val="20"/>
        </w:rPr>
        <w:t xml:space="preserve">oraz </w:t>
      </w:r>
    </w:p>
    <w:p w14:paraId="2F1E5D15" w14:textId="77777777" w:rsidR="00D37588" w:rsidRPr="00A37378" w:rsidRDefault="00D37588" w:rsidP="00D37588">
      <w:pPr>
        <w:pStyle w:val="Default"/>
        <w:numPr>
          <w:ilvl w:val="1"/>
          <w:numId w:val="2"/>
        </w:numPr>
        <w:tabs>
          <w:tab w:val="left" w:pos="426"/>
          <w:tab w:val="left" w:pos="993"/>
          <w:tab w:val="left" w:pos="1134"/>
        </w:tabs>
        <w:ind w:left="284" w:firstLine="142"/>
        <w:jc w:val="both"/>
        <w:outlineLvl w:val="0"/>
        <w:rPr>
          <w:rFonts w:ascii="Tahoma" w:hAnsi="Tahoma" w:cs="Tahoma"/>
          <w:sz w:val="20"/>
          <w:szCs w:val="20"/>
        </w:rPr>
      </w:pPr>
      <w:r w:rsidRPr="00A37378">
        <w:rPr>
          <w:rFonts w:ascii="Tahoma" w:hAnsi="Tahoma" w:cs="Tahoma"/>
          <w:color w:val="auto"/>
          <w:sz w:val="20"/>
          <w:szCs w:val="20"/>
        </w:rPr>
        <w:t xml:space="preserve">poczty elektronicznej </w:t>
      </w:r>
      <w:hyperlink r:id="rId16" w:history="1">
        <w:r w:rsidRPr="00A37378">
          <w:rPr>
            <w:rStyle w:val="Hipercze"/>
            <w:rFonts w:ascii="Tahoma" w:hAnsi="Tahoma" w:cs="Tahoma"/>
            <w:b/>
            <w:bCs/>
            <w:color w:val="0070C0"/>
            <w:sz w:val="20"/>
            <w:szCs w:val="20"/>
          </w:rPr>
          <w:t>sekretariat@mzk.bielsko.pl</w:t>
        </w:r>
      </w:hyperlink>
      <w:r w:rsidRPr="00A37378">
        <w:rPr>
          <w:rFonts w:ascii="Tahoma" w:hAnsi="Tahoma" w:cs="Tahoma"/>
          <w:color w:val="auto"/>
          <w:sz w:val="20"/>
          <w:szCs w:val="20"/>
        </w:rPr>
        <w:t>.</w:t>
      </w:r>
    </w:p>
    <w:p w14:paraId="3AE5AD58" w14:textId="4633948A"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w:t>
      </w:r>
      <w:r w:rsidR="00C879E7" w:rsidRPr="00A37378">
        <w:rPr>
          <w:rFonts w:ascii="Tahoma" w:hAnsi="Tahoma" w:cs="Tahoma"/>
          <w:color w:val="auto"/>
          <w:sz w:val="20"/>
          <w:szCs w:val="20"/>
        </w:rPr>
        <w:br/>
      </w:r>
      <w:r w:rsidRPr="00A37378">
        <w:rPr>
          <w:rFonts w:ascii="Tahoma" w:hAnsi="Tahoma" w:cs="Tahoma"/>
          <w:color w:val="auto"/>
          <w:sz w:val="20"/>
          <w:szCs w:val="20"/>
        </w:rPr>
        <w:t>do komunikacji”.</w:t>
      </w:r>
    </w:p>
    <w:p w14:paraId="1837E416" w14:textId="4D6A3264"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37378">
        <w:rPr>
          <w:rFonts w:ascii="Tahoma" w:hAnsi="Tahoma" w:cs="Tahoma"/>
          <w:color w:val="auto"/>
          <w:sz w:val="20"/>
          <w:szCs w:val="20"/>
        </w:rPr>
        <w:t>miniPortal</w:t>
      </w:r>
      <w:proofErr w:type="spellEnd"/>
      <w:r w:rsidRPr="00A37378">
        <w:rPr>
          <w:rFonts w:ascii="Tahoma" w:hAnsi="Tahoma" w:cs="Tahoma"/>
          <w:color w:val="auto"/>
          <w:sz w:val="20"/>
          <w:szCs w:val="20"/>
        </w:rPr>
        <w:t xml:space="preserve"> oraz Warunkach korzystania </w:t>
      </w:r>
      <w:r w:rsidR="00C879E7" w:rsidRPr="00A37378">
        <w:rPr>
          <w:rFonts w:ascii="Tahoma" w:hAnsi="Tahoma" w:cs="Tahoma"/>
          <w:color w:val="auto"/>
          <w:sz w:val="20"/>
          <w:szCs w:val="20"/>
        </w:rPr>
        <w:br/>
      </w:r>
      <w:r w:rsidRPr="00A37378">
        <w:rPr>
          <w:rFonts w:ascii="Tahoma" w:hAnsi="Tahoma" w:cs="Tahoma"/>
          <w:color w:val="auto"/>
          <w:sz w:val="20"/>
          <w:szCs w:val="20"/>
        </w:rPr>
        <w:t>z elektronicznej platformy usług administracji publicznej (</w:t>
      </w:r>
      <w:proofErr w:type="spellStart"/>
      <w:r w:rsidRPr="00A37378">
        <w:rPr>
          <w:rFonts w:ascii="Tahoma" w:hAnsi="Tahoma" w:cs="Tahoma"/>
          <w:color w:val="auto"/>
          <w:sz w:val="20"/>
          <w:szCs w:val="20"/>
        </w:rPr>
        <w:t>ePuap</w:t>
      </w:r>
      <w:proofErr w:type="spellEnd"/>
      <w:r w:rsidRPr="00A37378">
        <w:rPr>
          <w:rFonts w:ascii="Tahoma" w:hAnsi="Tahoma" w:cs="Tahoma"/>
          <w:color w:val="auto"/>
          <w:sz w:val="20"/>
          <w:szCs w:val="20"/>
        </w:rPr>
        <w:t>).</w:t>
      </w:r>
    </w:p>
    <w:p w14:paraId="3335CEAC" w14:textId="77777777" w:rsidR="00D37588" w:rsidRPr="00A37378" w:rsidRDefault="00D37588" w:rsidP="00D37588">
      <w:pPr>
        <w:pStyle w:val="Default"/>
        <w:ind w:left="426"/>
        <w:jc w:val="both"/>
        <w:rPr>
          <w:rFonts w:ascii="Tahoma" w:hAnsi="Tahoma" w:cs="Tahoma"/>
          <w:color w:val="auto"/>
          <w:sz w:val="20"/>
          <w:szCs w:val="20"/>
        </w:rPr>
      </w:pPr>
      <w:r w:rsidRPr="00A37378">
        <w:rPr>
          <w:rFonts w:ascii="Tahoma" w:hAnsi="Tahoma" w:cs="Tahoma"/>
          <w:color w:val="auto"/>
          <w:sz w:val="20"/>
          <w:szCs w:val="20"/>
        </w:rPr>
        <w:t xml:space="preserve">Wykonawca przystępując do niniejszego postępowania o udzielenie zamówienia publicznego, akceptuje warunki korzystania z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określone w Regulaminie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oraz zobowiązuje się korzystając z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przestrzegać postanowień tego regulaminu.</w:t>
      </w:r>
    </w:p>
    <w:p w14:paraId="32467C8B"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Maksymalny rozmiar plików przesyłanych za pośrednictwem dedykowanych formularzy: „Formularz złożenia, zmiany, wycofania oferty lub wniosku” i „Formularza do komunikacji” wynosi 150 MB.</w:t>
      </w:r>
    </w:p>
    <w:p w14:paraId="5524B517"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Za datę przekazania oferty, wniosków, zawiadomień, dokumentów elektronicznych, oświadczeń lub elektronicznych kopii dokumentów lub oświadczeń oraz innych informacji przyjmuje się datę ich przekazania na ePUAP.</w:t>
      </w:r>
    </w:p>
    <w:p w14:paraId="7C440FF7"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przekazuje link do postępowania oraz ID postępowania jako załącznik do niniejszej SWZ. Dane postępowanie można wyszukać również na Liście wszystkich postępowań w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klikając wcześniej opcję „Dla Wykonawców” lub ze strony głównej z zakładki Postępowania.</w:t>
      </w:r>
    </w:p>
    <w:p w14:paraId="5A25640D"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Rekomendacje Zamawiającego:</w:t>
      </w:r>
    </w:p>
    <w:p w14:paraId="677C2129" w14:textId="357089C2" w:rsidR="00D37588" w:rsidRPr="00A37378" w:rsidRDefault="00D37588" w:rsidP="00D37588">
      <w:pPr>
        <w:pStyle w:val="Default"/>
        <w:numPr>
          <w:ilvl w:val="1"/>
          <w:numId w:val="19"/>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 xml:space="preserve">zaleca się sporządzenie oferty i oświadczenia w formacie .pdf i podpisanie podpisem </w:t>
      </w:r>
      <w:r w:rsidR="0065037B" w:rsidRPr="00A37378">
        <w:rPr>
          <w:rFonts w:ascii="Tahoma" w:hAnsi="Tahoma" w:cs="Tahoma"/>
          <w:color w:val="auto"/>
          <w:sz w:val="20"/>
          <w:szCs w:val="20"/>
        </w:rPr>
        <w:br/>
      </w:r>
      <w:r w:rsidRPr="00A37378">
        <w:rPr>
          <w:rFonts w:ascii="Tahoma" w:hAnsi="Tahoma" w:cs="Tahoma"/>
          <w:color w:val="auto"/>
          <w:sz w:val="20"/>
          <w:szCs w:val="20"/>
        </w:rPr>
        <w:t xml:space="preserve">w formacie </w:t>
      </w:r>
      <w:proofErr w:type="spellStart"/>
      <w:r w:rsidRPr="00A37378">
        <w:rPr>
          <w:rFonts w:ascii="Tahoma" w:hAnsi="Tahoma" w:cs="Tahoma"/>
          <w:color w:val="auto"/>
          <w:sz w:val="20"/>
          <w:szCs w:val="20"/>
        </w:rPr>
        <w:t>PAdES</w:t>
      </w:r>
      <w:proofErr w:type="spellEnd"/>
      <w:r w:rsidRPr="00A37378">
        <w:rPr>
          <w:rFonts w:ascii="Tahoma" w:hAnsi="Tahoma" w:cs="Tahoma"/>
          <w:color w:val="auto"/>
          <w:sz w:val="20"/>
          <w:szCs w:val="20"/>
        </w:rPr>
        <w:t>,</w:t>
      </w:r>
    </w:p>
    <w:p w14:paraId="201104F4" w14:textId="77777777" w:rsidR="00D37588" w:rsidRPr="00A37378" w:rsidRDefault="00D37588" w:rsidP="00D37588">
      <w:pPr>
        <w:pStyle w:val="Default"/>
        <w:numPr>
          <w:ilvl w:val="1"/>
          <w:numId w:val="19"/>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nie należy składać JEDZ z systemu ESPD w formacie .</w:t>
      </w:r>
      <w:proofErr w:type="spellStart"/>
      <w:r w:rsidRPr="00A37378">
        <w:rPr>
          <w:rFonts w:ascii="Tahoma" w:hAnsi="Tahoma" w:cs="Tahoma"/>
          <w:color w:val="auto"/>
          <w:sz w:val="20"/>
          <w:szCs w:val="20"/>
        </w:rPr>
        <w:t>xml</w:t>
      </w:r>
      <w:proofErr w:type="spellEnd"/>
      <w:r w:rsidRPr="00A37378">
        <w:rPr>
          <w:rFonts w:ascii="Tahoma" w:hAnsi="Tahoma" w:cs="Tahoma"/>
          <w:color w:val="auto"/>
          <w:sz w:val="20"/>
          <w:szCs w:val="20"/>
        </w:rPr>
        <w:t>.</w:t>
      </w:r>
    </w:p>
    <w:p w14:paraId="47F7BD10" w14:textId="77777777" w:rsidR="00D37588" w:rsidRPr="00A37378" w:rsidRDefault="00D37588" w:rsidP="00D37588">
      <w:pPr>
        <w:pStyle w:val="Default"/>
        <w:numPr>
          <w:ilvl w:val="1"/>
          <w:numId w:val="19"/>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Wykonawca nie może samodzielnie szyfrować przekazywanych plików,</w:t>
      </w:r>
    </w:p>
    <w:p w14:paraId="061CE00A" w14:textId="22A4B19D" w:rsidR="0065037B" w:rsidRPr="00A37378" w:rsidRDefault="00D37588" w:rsidP="00D37588">
      <w:pPr>
        <w:pStyle w:val="Default"/>
        <w:numPr>
          <w:ilvl w:val="1"/>
          <w:numId w:val="19"/>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nie zaleca się stosowania podpisu zewnętrznego XADES (2 pliki do przekazania).</w:t>
      </w:r>
    </w:p>
    <w:p w14:paraId="1CCB8F37"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Dokumenty elektroniczne w postępowaniu spełniają łącznie następujące wymagania:</w:t>
      </w:r>
    </w:p>
    <w:p w14:paraId="4841F192" w14:textId="19FBB960" w:rsidR="00D37588" w:rsidRPr="00A37378" w:rsidRDefault="00D37588" w:rsidP="00D37588">
      <w:pPr>
        <w:pStyle w:val="Default"/>
        <w:numPr>
          <w:ilvl w:val="1"/>
          <w:numId w:val="20"/>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są utrwalone w sposób umożliwiający ich wielokrotne odczytanie, zapisanie i powielenie,</w:t>
      </w:r>
      <w:r w:rsidR="0065037B" w:rsidRPr="00A37378">
        <w:rPr>
          <w:rFonts w:ascii="Tahoma" w:hAnsi="Tahoma" w:cs="Tahoma"/>
          <w:color w:val="auto"/>
          <w:sz w:val="20"/>
          <w:szCs w:val="20"/>
        </w:rPr>
        <w:br/>
      </w:r>
      <w:r w:rsidRPr="00A37378">
        <w:rPr>
          <w:rFonts w:ascii="Tahoma" w:hAnsi="Tahoma" w:cs="Tahoma"/>
          <w:color w:val="auto"/>
          <w:sz w:val="20"/>
          <w:szCs w:val="20"/>
        </w:rPr>
        <w:t xml:space="preserve">a także przekazanie przy użyciu środków komunikacji elektronicznej lub na informatycznym nośniku danych; </w:t>
      </w:r>
    </w:p>
    <w:p w14:paraId="24DD378C" w14:textId="77777777" w:rsidR="00D37588" w:rsidRPr="00A37378" w:rsidRDefault="00D37588" w:rsidP="00D37588">
      <w:pPr>
        <w:pStyle w:val="Default"/>
        <w:numPr>
          <w:ilvl w:val="1"/>
          <w:numId w:val="20"/>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 xml:space="preserve">umożliwiają prezentację treści w postaci elektronicznej, w szczególności przez wyświetlenie tej treści na monitorze ekranowym; </w:t>
      </w:r>
    </w:p>
    <w:p w14:paraId="55A8B09A" w14:textId="77777777" w:rsidR="00D37588" w:rsidRPr="00A37378" w:rsidRDefault="00D37588" w:rsidP="00D37588">
      <w:pPr>
        <w:pStyle w:val="Default"/>
        <w:numPr>
          <w:ilvl w:val="1"/>
          <w:numId w:val="20"/>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 xml:space="preserve">umożliwiają prezentację treści w postaci papierowej, w szczególności za pomocą wydruku; </w:t>
      </w:r>
    </w:p>
    <w:p w14:paraId="438BED5F" w14:textId="77777777" w:rsidR="00D37588" w:rsidRPr="00A37378" w:rsidRDefault="00D37588" w:rsidP="00D37588">
      <w:pPr>
        <w:pStyle w:val="Default"/>
        <w:numPr>
          <w:ilvl w:val="1"/>
          <w:numId w:val="20"/>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zawierają dane w układzie niepozostawiającym wątpliwości co do treści i kontekstu zapisanych informacji.</w:t>
      </w:r>
    </w:p>
    <w:p w14:paraId="6A1E1ECA" w14:textId="77777777" w:rsidR="00D37588" w:rsidRPr="00A37378" w:rsidRDefault="00D37588" w:rsidP="00D37588">
      <w:pPr>
        <w:pStyle w:val="Default"/>
        <w:jc w:val="both"/>
        <w:rPr>
          <w:rFonts w:ascii="Tahoma" w:hAnsi="Tahoma" w:cs="Tahoma"/>
          <w:color w:val="auto"/>
          <w:sz w:val="20"/>
          <w:szCs w:val="20"/>
        </w:rPr>
      </w:pPr>
    </w:p>
    <w:p w14:paraId="20901DF3" w14:textId="77777777" w:rsidR="00D37588" w:rsidRPr="00A37378" w:rsidRDefault="00D37588" w:rsidP="00D37588">
      <w:pPr>
        <w:pStyle w:val="Default"/>
        <w:tabs>
          <w:tab w:val="left" w:pos="426"/>
          <w:tab w:val="left" w:pos="1701"/>
        </w:tabs>
        <w:jc w:val="both"/>
        <w:rPr>
          <w:rFonts w:ascii="Tahoma" w:hAnsi="Tahoma" w:cs="Tahoma"/>
          <w:b/>
          <w:bCs/>
          <w:color w:val="auto"/>
          <w:sz w:val="20"/>
          <w:szCs w:val="20"/>
        </w:rPr>
      </w:pPr>
      <w:r w:rsidRPr="00A37378">
        <w:rPr>
          <w:rFonts w:ascii="Tahoma" w:hAnsi="Tahoma" w:cs="Tahoma"/>
          <w:b/>
          <w:bCs/>
          <w:color w:val="auto"/>
          <w:sz w:val="20"/>
          <w:szCs w:val="20"/>
        </w:rPr>
        <w:t>JĘZYK, POSTAĆ - FORMA DOKUMENTÓW</w:t>
      </w:r>
    </w:p>
    <w:p w14:paraId="53D9C2B3" w14:textId="5209A401" w:rsidR="00C64182" w:rsidRDefault="00D37588" w:rsidP="00D37588">
      <w:pPr>
        <w:numPr>
          <w:ilvl w:val="1"/>
          <w:numId w:val="1"/>
        </w:numPr>
        <w:tabs>
          <w:tab w:val="left" w:pos="426"/>
        </w:tabs>
        <w:spacing w:after="0" w:line="240" w:lineRule="auto"/>
        <w:ind w:left="426" w:hanging="426"/>
        <w:jc w:val="both"/>
        <w:outlineLvl w:val="0"/>
        <w:rPr>
          <w:rFonts w:ascii="Tahoma" w:hAnsi="Tahoma" w:cs="Tahoma"/>
          <w:sz w:val="20"/>
          <w:szCs w:val="20"/>
        </w:rPr>
      </w:pPr>
      <w:r w:rsidRPr="00A37378">
        <w:rPr>
          <w:rFonts w:ascii="Tahoma" w:hAnsi="Tahoma" w:cs="Tahoma"/>
          <w:b/>
          <w:bCs/>
          <w:sz w:val="20"/>
          <w:szCs w:val="20"/>
        </w:rPr>
        <w:t xml:space="preserve">Ofertę, oświadczenie JEDZ, podmiotowe środki dowodowe, w tym oświadczenie, </w:t>
      </w:r>
      <w:r w:rsidR="00FC4465" w:rsidRPr="00A37378">
        <w:rPr>
          <w:rFonts w:ascii="Tahoma" w:hAnsi="Tahoma" w:cs="Tahoma"/>
          <w:b/>
          <w:bCs/>
          <w:sz w:val="20"/>
          <w:szCs w:val="20"/>
        </w:rPr>
        <w:br/>
      </w:r>
      <w:r w:rsidRPr="00A37378">
        <w:rPr>
          <w:rFonts w:ascii="Tahoma" w:hAnsi="Tahoma" w:cs="Tahoma"/>
          <w:b/>
          <w:bCs/>
          <w:sz w:val="20"/>
          <w:szCs w:val="20"/>
        </w:rPr>
        <w:t>o którym mowa w art. 117 ust 4 Pzp oraz zobowiązanie podmiotu udostępniającego zasoby, o którym mowa w art. 118 ust. 3 Pzp, przedmiotowe środki dowodowe, pełnomocnictwa,</w:t>
      </w:r>
      <w:r w:rsidRPr="00A37378">
        <w:rPr>
          <w:rFonts w:ascii="Tahoma" w:hAnsi="Tahoma" w:cs="Tahoma"/>
          <w:sz w:val="20"/>
          <w:szCs w:val="20"/>
        </w:rPr>
        <w:t xml:space="preserve"> sporządza się </w:t>
      </w:r>
      <w:r w:rsidRPr="00A37378">
        <w:rPr>
          <w:rFonts w:ascii="Tahoma" w:hAnsi="Tahoma" w:cs="Tahoma"/>
          <w:b/>
          <w:bCs/>
          <w:sz w:val="20"/>
          <w:szCs w:val="20"/>
        </w:rPr>
        <w:t>w postaci elektronicznej</w:t>
      </w:r>
      <w:r w:rsidRPr="00A37378">
        <w:rPr>
          <w:rFonts w:ascii="Tahoma" w:hAnsi="Tahoma" w:cs="Tahoma"/>
          <w:sz w:val="20"/>
          <w:szCs w:val="20"/>
        </w:rPr>
        <w:t xml:space="preserve"> w formatach danych .pdf, .</w:t>
      </w:r>
      <w:proofErr w:type="spellStart"/>
      <w:r w:rsidRPr="00A37378">
        <w:rPr>
          <w:rFonts w:ascii="Tahoma" w:hAnsi="Tahoma" w:cs="Tahoma"/>
          <w:sz w:val="20"/>
          <w:szCs w:val="20"/>
        </w:rPr>
        <w:t>doc</w:t>
      </w:r>
      <w:proofErr w:type="spellEnd"/>
      <w:r w:rsidRPr="00A37378">
        <w:rPr>
          <w:rFonts w:ascii="Tahoma" w:hAnsi="Tahoma" w:cs="Tahoma"/>
          <w:sz w:val="20"/>
          <w:szCs w:val="20"/>
        </w:rPr>
        <w:t>, .</w:t>
      </w:r>
      <w:proofErr w:type="spellStart"/>
      <w:r w:rsidRPr="00A37378">
        <w:rPr>
          <w:rFonts w:ascii="Tahoma" w:hAnsi="Tahoma" w:cs="Tahoma"/>
          <w:sz w:val="20"/>
          <w:szCs w:val="20"/>
        </w:rPr>
        <w:t>docx</w:t>
      </w:r>
      <w:proofErr w:type="spellEnd"/>
      <w:r w:rsidRPr="00A37378">
        <w:rPr>
          <w:rFonts w:ascii="Tahoma" w:hAnsi="Tahoma" w:cs="Tahoma"/>
          <w:sz w:val="20"/>
          <w:szCs w:val="20"/>
        </w:rPr>
        <w:t>, .rtf, .</w:t>
      </w:r>
      <w:proofErr w:type="spellStart"/>
      <w:r w:rsidRPr="00A37378">
        <w:rPr>
          <w:rFonts w:ascii="Tahoma" w:hAnsi="Tahoma" w:cs="Tahoma"/>
          <w:sz w:val="20"/>
          <w:szCs w:val="20"/>
        </w:rPr>
        <w:t>xps</w:t>
      </w:r>
      <w:proofErr w:type="spellEnd"/>
      <w:r w:rsidRPr="00A37378">
        <w:rPr>
          <w:rFonts w:ascii="Tahoma" w:hAnsi="Tahoma" w:cs="Tahoma"/>
          <w:sz w:val="20"/>
          <w:szCs w:val="20"/>
        </w:rPr>
        <w:t>, .</w:t>
      </w:r>
      <w:proofErr w:type="spellStart"/>
      <w:r w:rsidRPr="00A37378">
        <w:rPr>
          <w:rFonts w:ascii="Tahoma" w:hAnsi="Tahoma" w:cs="Tahoma"/>
          <w:sz w:val="20"/>
          <w:szCs w:val="20"/>
        </w:rPr>
        <w:t>odt</w:t>
      </w:r>
      <w:proofErr w:type="spellEnd"/>
      <w:r w:rsidRPr="00A37378">
        <w:rPr>
          <w:rFonts w:ascii="Tahoma" w:hAnsi="Tahoma" w:cs="Tahoma"/>
          <w:sz w:val="20"/>
          <w:szCs w:val="20"/>
        </w:rPr>
        <w:t xml:space="preserve"> (określonych w przepisach wydanych na podstawie art. 18 ustawy z dnia </w:t>
      </w:r>
      <w:r w:rsidR="00FC4465" w:rsidRPr="00A37378">
        <w:rPr>
          <w:rFonts w:ascii="Tahoma" w:hAnsi="Tahoma" w:cs="Tahoma"/>
          <w:sz w:val="20"/>
          <w:szCs w:val="20"/>
        </w:rPr>
        <w:br/>
      </w:r>
      <w:r w:rsidRPr="00A37378">
        <w:rPr>
          <w:rFonts w:ascii="Tahoma" w:hAnsi="Tahoma" w:cs="Tahoma"/>
          <w:sz w:val="20"/>
          <w:szCs w:val="20"/>
        </w:rPr>
        <w:t xml:space="preserve">17 lutego 2005 r. o informatyzacji działalności podmiotów realizujących zadania publiczne </w:t>
      </w:r>
      <w:r w:rsidR="00FC4465" w:rsidRPr="00A37378">
        <w:rPr>
          <w:rFonts w:ascii="Tahoma" w:hAnsi="Tahoma" w:cs="Tahoma"/>
          <w:sz w:val="20"/>
          <w:szCs w:val="20"/>
        </w:rPr>
        <w:br/>
      </w:r>
      <w:r w:rsidRPr="00A37378">
        <w:rPr>
          <w:rFonts w:ascii="Tahoma" w:hAnsi="Tahoma" w:cs="Tahoma"/>
          <w:sz w:val="20"/>
          <w:szCs w:val="20"/>
        </w:rPr>
        <w:t>(Dz. U. z 2020 r. poz. 346, 568, 695, 1517 i 2320)), z uwzględnieniem rodzaju przekazywanych danych.</w:t>
      </w:r>
    </w:p>
    <w:p w14:paraId="640F3B8B" w14:textId="465D80AF" w:rsidR="00D37588" w:rsidRPr="00A37378" w:rsidRDefault="00D37588" w:rsidP="00D37588">
      <w:pPr>
        <w:numPr>
          <w:ilvl w:val="1"/>
          <w:numId w:val="1"/>
        </w:numPr>
        <w:tabs>
          <w:tab w:val="left" w:pos="426"/>
        </w:tabs>
        <w:spacing w:after="0" w:line="240" w:lineRule="auto"/>
        <w:ind w:left="426" w:hanging="426"/>
        <w:jc w:val="both"/>
        <w:outlineLvl w:val="0"/>
        <w:rPr>
          <w:rFonts w:ascii="Tahoma" w:hAnsi="Tahoma" w:cs="Tahoma"/>
          <w:sz w:val="20"/>
          <w:szCs w:val="20"/>
        </w:rPr>
      </w:pPr>
      <w:r w:rsidRPr="00A37378">
        <w:rPr>
          <w:rFonts w:ascii="Tahoma" w:hAnsi="Tahoma" w:cs="Tahoma"/>
          <w:sz w:val="20"/>
          <w:szCs w:val="20"/>
        </w:rPr>
        <w:t xml:space="preserve">Informacje, oświadczenia lub dokumenty, </w:t>
      </w:r>
      <w:r w:rsidRPr="00A37378">
        <w:rPr>
          <w:rFonts w:ascii="Tahoma" w:hAnsi="Tahoma" w:cs="Tahoma"/>
          <w:b/>
          <w:bCs/>
          <w:sz w:val="20"/>
          <w:szCs w:val="20"/>
        </w:rPr>
        <w:t>inne niż określone w ust. 9</w:t>
      </w:r>
      <w:r w:rsidRPr="00A37378">
        <w:rPr>
          <w:rFonts w:ascii="Tahoma" w:hAnsi="Tahoma" w:cs="Tahoma"/>
          <w:sz w:val="20"/>
          <w:szCs w:val="20"/>
        </w:rPr>
        <w:t xml:space="preserve">, sporządza się </w:t>
      </w:r>
      <w:r w:rsidRPr="00A37378">
        <w:rPr>
          <w:rFonts w:ascii="Tahoma" w:hAnsi="Tahoma" w:cs="Tahoma"/>
          <w:b/>
          <w:bCs/>
          <w:sz w:val="20"/>
          <w:szCs w:val="20"/>
        </w:rPr>
        <w:t>w postaci elektronicznej</w:t>
      </w:r>
      <w:r w:rsidRPr="00A37378">
        <w:rPr>
          <w:rFonts w:ascii="Tahoma" w:hAnsi="Tahoma" w:cs="Tahoma"/>
          <w:sz w:val="20"/>
          <w:szCs w:val="20"/>
        </w:rPr>
        <w:t xml:space="preserve">, w formatach danych określonych w przepisach wydanych na podstawie art. 18 ustawy z dnia 17 lutego 2005 r. o informatyzacji działalności podmiotów realizujących zadania publiczne (tekst jedn. Dz. U. 2020 poz. 346) </w:t>
      </w:r>
      <w:r w:rsidRPr="00A37378">
        <w:rPr>
          <w:rFonts w:ascii="Tahoma" w:hAnsi="Tahoma" w:cs="Tahoma"/>
          <w:b/>
          <w:bCs/>
          <w:sz w:val="20"/>
          <w:szCs w:val="20"/>
        </w:rPr>
        <w:t xml:space="preserve">lub jako tekst wpisany bezpośrednio </w:t>
      </w:r>
      <w:r w:rsidR="00FC4465" w:rsidRPr="00A37378">
        <w:rPr>
          <w:rFonts w:ascii="Tahoma" w:hAnsi="Tahoma" w:cs="Tahoma"/>
          <w:b/>
          <w:bCs/>
          <w:sz w:val="20"/>
          <w:szCs w:val="20"/>
        </w:rPr>
        <w:br/>
      </w:r>
      <w:r w:rsidRPr="00A37378">
        <w:rPr>
          <w:rFonts w:ascii="Tahoma" w:hAnsi="Tahoma" w:cs="Tahoma"/>
          <w:b/>
          <w:bCs/>
          <w:sz w:val="20"/>
          <w:szCs w:val="20"/>
        </w:rPr>
        <w:t>do wiadomości (poczta e-mail)</w:t>
      </w:r>
      <w:r w:rsidRPr="00A37378">
        <w:rPr>
          <w:rFonts w:ascii="Tahoma" w:hAnsi="Tahoma" w:cs="Tahoma"/>
          <w:sz w:val="20"/>
          <w:szCs w:val="20"/>
        </w:rPr>
        <w:t xml:space="preserve"> przekazywanej przy użyciu środków komunikacji elektronicznej.</w:t>
      </w:r>
    </w:p>
    <w:p w14:paraId="376C40A1" w14:textId="77777777" w:rsidR="00D37588" w:rsidRPr="00A37378" w:rsidRDefault="00D37588" w:rsidP="00D37588">
      <w:pPr>
        <w:tabs>
          <w:tab w:val="left" w:pos="426"/>
        </w:tabs>
        <w:spacing w:after="0" w:line="240" w:lineRule="auto"/>
        <w:ind w:left="5954" w:hanging="5954"/>
        <w:jc w:val="both"/>
        <w:outlineLvl w:val="0"/>
        <w:rPr>
          <w:rFonts w:ascii="Tahoma" w:hAnsi="Tahoma" w:cs="Tahoma"/>
          <w:sz w:val="20"/>
          <w:szCs w:val="20"/>
          <w:u w:val="single"/>
        </w:rPr>
      </w:pPr>
    </w:p>
    <w:p w14:paraId="4EF82100" w14:textId="77777777" w:rsidR="00D37588" w:rsidRPr="00A37378" w:rsidRDefault="00D37588" w:rsidP="00D37588">
      <w:pPr>
        <w:tabs>
          <w:tab w:val="left" w:pos="426"/>
        </w:tabs>
        <w:spacing w:after="0" w:line="240" w:lineRule="auto"/>
        <w:ind w:left="5954" w:hanging="5954"/>
        <w:jc w:val="both"/>
        <w:outlineLvl w:val="0"/>
        <w:rPr>
          <w:rFonts w:ascii="Tahoma" w:eastAsia="Times New Roman" w:hAnsi="Tahoma" w:cs="Tahoma"/>
          <w:sz w:val="20"/>
          <w:szCs w:val="20"/>
        </w:rPr>
      </w:pPr>
      <w:r w:rsidRPr="00A37378">
        <w:rPr>
          <w:rFonts w:ascii="Tahoma" w:hAnsi="Tahoma" w:cs="Tahoma"/>
          <w:sz w:val="20"/>
          <w:szCs w:val="20"/>
          <w:u w:val="single"/>
        </w:rPr>
        <w:t xml:space="preserve">DOKUMENTY </w:t>
      </w:r>
      <w:r w:rsidRPr="00A37378">
        <w:rPr>
          <w:rFonts w:ascii="Tahoma" w:eastAsia="Times New Roman" w:hAnsi="Tahoma" w:cs="Tahoma"/>
          <w:b/>
          <w:bCs/>
          <w:sz w:val="20"/>
          <w:szCs w:val="20"/>
          <w:u w:val="single"/>
        </w:rPr>
        <w:t>WYSTAWIONE</w:t>
      </w:r>
      <w:r w:rsidRPr="00A37378">
        <w:rPr>
          <w:rFonts w:ascii="Tahoma" w:eastAsia="Times New Roman" w:hAnsi="Tahoma" w:cs="Tahoma"/>
          <w:sz w:val="20"/>
          <w:szCs w:val="20"/>
          <w:u w:val="single"/>
        </w:rPr>
        <w:t xml:space="preserve"> PRZEZ UPOWAŻNIONE PODMIOTY; CYFROWE ODWZOROWANIE</w:t>
      </w:r>
    </w:p>
    <w:p w14:paraId="2016E5E7"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eastAsia="Times New Roman" w:hAnsi="Tahoma" w:cs="Tahoma"/>
          <w:sz w:val="20"/>
          <w:szCs w:val="20"/>
        </w:rPr>
        <w:t xml:space="preserve">W przypadku gdy podmiotowe środki dowodowe, przedmiotowe środki dowodowe, inne dokumenty lub </w:t>
      </w:r>
      <w:r w:rsidRPr="00A37378">
        <w:rPr>
          <w:rFonts w:ascii="Tahoma" w:hAnsi="Tahoma" w:cs="Tahoma"/>
          <w:color w:val="auto"/>
          <w:sz w:val="20"/>
          <w:szCs w:val="20"/>
        </w:rPr>
        <w:t>dokumenty potwierdzające umocowanie do reprezentowania</w:t>
      </w:r>
      <w:r w:rsidRPr="00A37378">
        <w:rPr>
          <w:rFonts w:ascii="Tahoma" w:eastAsia="Times New Roman" w:hAnsi="Tahoma" w:cs="Tahoma"/>
          <w:sz w:val="20"/>
          <w:szCs w:val="20"/>
        </w:rPr>
        <w:t xml:space="preserve"> (pełnomocnictwa) w zostały </w:t>
      </w:r>
      <w:r w:rsidRPr="00A37378">
        <w:rPr>
          <w:rFonts w:ascii="Tahoma" w:eastAsia="Times New Roman" w:hAnsi="Tahoma" w:cs="Tahoma"/>
          <w:color w:val="auto"/>
          <w:sz w:val="20"/>
          <w:szCs w:val="20"/>
        </w:rPr>
        <w:t xml:space="preserve">wystawione przez upoważnione podmioty inne niż Wykonawca, Wykonawca wspólnie </w:t>
      </w:r>
      <w:r w:rsidRPr="00A37378">
        <w:rPr>
          <w:rFonts w:ascii="Tahoma" w:eastAsia="Times New Roman" w:hAnsi="Tahoma" w:cs="Tahoma"/>
          <w:sz w:val="20"/>
          <w:szCs w:val="20"/>
        </w:rPr>
        <w:t xml:space="preserve">ubiegający się o udzielenie zamówienia, podmiot udostępniający zasoby lub podwykonawca, </w:t>
      </w:r>
      <w:r w:rsidRPr="00A37378">
        <w:rPr>
          <w:rFonts w:ascii="Tahoma" w:eastAsia="Times New Roman" w:hAnsi="Tahoma" w:cs="Tahoma"/>
          <w:b/>
          <w:bCs/>
          <w:sz w:val="20"/>
          <w:szCs w:val="20"/>
        </w:rPr>
        <w:t>jako dokument elektroniczny, przekazuje się ten dokument.</w:t>
      </w:r>
    </w:p>
    <w:p w14:paraId="297E8DC9" w14:textId="5269F80A"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 przypadku gdy podmiotowe środki dowodowe, przedmiotowe środki dowodowe, inne dokumenty lub pełnomocnictwa, zostały wystawione przez upoważnione podmioty </w:t>
      </w:r>
      <w:r w:rsidRPr="00A37378">
        <w:rPr>
          <w:rFonts w:ascii="Tahoma" w:hAnsi="Tahoma" w:cs="Tahoma"/>
          <w:b/>
          <w:bCs/>
          <w:color w:val="auto"/>
          <w:sz w:val="20"/>
          <w:szCs w:val="20"/>
        </w:rPr>
        <w:t xml:space="preserve">jako dokument </w:t>
      </w:r>
      <w:r w:rsidR="00FC4465" w:rsidRPr="00A37378">
        <w:rPr>
          <w:rFonts w:ascii="Tahoma" w:hAnsi="Tahoma" w:cs="Tahoma"/>
          <w:b/>
          <w:bCs/>
          <w:color w:val="auto"/>
          <w:sz w:val="20"/>
          <w:szCs w:val="20"/>
        </w:rPr>
        <w:br/>
      </w:r>
      <w:r w:rsidRPr="00A37378">
        <w:rPr>
          <w:rFonts w:ascii="Tahoma" w:hAnsi="Tahoma" w:cs="Tahoma"/>
          <w:b/>
          <w:bCs/>
          <w:color w:val="auto"/>
          <w:sz w:val="20"/>
          <w:szCs w:val="20"/>
        </w:rPr>
        <w:t xml:space="preserve">w postaci papierowej, </w:t>
      </w:r>
      <w:r w:rsidRPr="00A37378">
        <w:rPr>
          <w:rFonts w:ascii="Tahoma" w:hAnsi="Tahoma" w:cs="Tahoma"/>
          <w:color w:val="auto"/>
          <w:sz w:val="20"/>
          <w:szCs w:val="20"/>
        </w:rPr>
        <w:t>wówczas</w:t>
      </w:r>
      <w:r w:rsidRPr="00A37378">
        <w:rPr>
          <w:rFonts w:ascii="Tahoma" w:hAnsi="Tahoma" w:cs="Tahoma"/>
          <w:b/>
          <w:bCs/>
          <w:color w:val="auto"/>
          <w:sz w:val="20"/>
          <w:szCs w:val="20"/>
        </w:rPr>
        <w:t xml:space="preserve"> przekazuje się cyfrowe odwzorowanie tego dokumentu opatrzone kwalifikowanym podpisem elektronicznym</w:t>
      </w:r>
      <w:r w:rsidRPr="00A37378">
        <w:rPr>
          <w:rFonts w:ascii="Tahoma" w:hAnsi="Tahoma" w:cs="Tahoma"/>
          <w:color w:val="auto"/>
          <w:sz w:val="20"/>
          <w:szCs w:val="20"/>
        </w:rPr>
        <w:t xml:space="preserve">, poświadczające zgodność cyfrowego odwzorowania z dokumentem w postaci papierowej. </w:t>
      </w:r>
    </w:p>
    <w:p w14:paraId="77121AB4"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Poświadczenie zgodności cyfrowego odwzorowania z dokumentem w postaci papierowej dokonuje się w przypadku:</w:t>
      </w:r>
    </w:p>
    <w:p w14:paraId="0C975E8F" w14:textId="1D991072" w:rsidR="00D37588" w:rsidRPr="00A37378" w:rsidRDefault="00D37588" w:rsidP="00D37588">
      <w:pPr>
        <w:pStyle w:val="Default"/>
        <w:numPr>
          <w:ilvl w:val="1"/>
          <w:numId w:val="21"/>
        </w:numPr>
        <w:tabs>
          <w:tab w:val="left" w:pos="1134"/>
        </w:tabs>
        <w:ind w:left="993" w:hanging="567"/>
        <w:jc w:val="both"/>
        <w:rPr>
          <w:rFonts w:ascii="Tahoma" w:hAnsi="Tahoma" w:cs="Tahoma"/>
          <w:color w:val="auto"/>
          <w:sz w:val="20"/>
          <w:szCs w:val="20"/>
        </w:rPr>
      </w:pPr>
      <w:r w:rsidRPr="00A37378">
        <w:rPr>
          <w:rFonts w:ascii="Tahoma" w:hAnsi="Tahoma" w:cs="Tahoma"/>
          <w:color w:val="auto"/>
          <w:sz w:val="20"/>
          <w:szCs w:val="20"/>
        </w:rPr>
        <w:t>podmiotowych środków dowodowych oraz dokumentów potwierdzających umocowanie</w:t>
      </w:r>
      <w:r w:rsidR="00FC4465" w:rsidRPr="00A37378">
        <w:rPr>
          <w:rFonts w:ascii="Tahoma" w:hAnsi="Tahoma" w:cs="Tahoma"/>
          <w:color w:val="auto"/>
          <w:sz w:val="20"/>
          <w:szCs w:val="20"/>
        </w:rPr>
        <w:br/>
      </w:r>
      <w:r w:rsidRPr="00A37378">
        <w:rPr>
          <w:rFonts w:ascii="Tahoma" w:hAnsi="Tahoma" w:cs="Tahoma"/>
          <w:color w:val="auto"/>
          <w:sz w:val="20"/>
          <w:szCs w:val="20"/>
        </w:rPr>
        <w:t>do reprezentowania – odpowiednio Wykonawca, Wykonawca wspólnie ubiegający się</w:t>
      </w:r>
      <w:r w:rsidR="00FC4465" w:rsidRPr="00A37378">
        <w:rPr>
          <w:rFonts w:ascii="Tahoma" w:hAnsi="Tahoma" w:cs="Tahoma"/>
          <w:color w:val="auto"/>
          <w:sz w:val="20"/>
          <w:szCs w:val="20"/>
        </w:rPr>
        <w:br/>
      </w:r>
      <w:r w:rsidRPr="00A37378">
        <w:rPr>
          <w:rFonts w:ascii="Tahoma" w:hAnsi="Tahoma" w:cs="Tahoma"/>
          <w:color w:val="auto"/>
          <w:sz w:val="20"/>
          <w:szCs w:val="20"/>
        </w:rPr>
        <w:t xml:space="preserve">o udzielenie zamówienia, podmiot udostępniający zasoby lub podwykonawca, w zakresie podmiotowych środków dowodowych lub dokumentów potwierdzających umocowanie </w:t>
      </w:r>
      <w:r w:rsidR="00FC4465" w:rsidRPr="00A37378">
        <w:rPr>
          <w:rFonts w:ascii="Tahoma" w:hAnsi="Tahoma" w:cs="Tahoma"/>
          <w:color w:val="auto"/>
          <w:sz w:val="20"/>
          <w:szCs w:val="20"/>
        </w:rPr>
        <w:br/>
      </w:r>
      <w:r w:rsidRPr="00A37378">
        <w:rPr>
          <w:rFonts w:ascii="Tahoma" w:hAnsi="Tahoma" w:cs="Tahoma"/>
          <w:color w:val="auto"/>
          <w:sz w:val="20"/>
          <w:szCs w:val="20"/>
        </w:rPr>
        <w:t>do reprezentowania, które każdego z nich dotyczą;</w:t>
      </w:r>
    </w:p>
    <w:p w14:paraId="26134E78" w14:textId="77777777" w:rsidR="00D37588" w:rsidRPr="00A37378" w:rsidRDefault="00D37588" w:rsidP="00D37588">
      <w:pPr>
        <w:pStyle w:val="Default"/>
        <w:numPr>
          <w:ilvl w:val="1"/>
          <w:numId w:val="21"/>
        </w:numPr>
        <w:tabs>
          <w:tab w:val="left" w:pos="1134"/>
        </w:tabs>
        <w:ind w:left="993" w:hanging="567"/>
        <w:jc w:val="both"/>
        <w:rPr>
          <w:rFonts w:ascii="Tahoma" w:hAnsi="Tahoma" w:cs="Tahoma"/>
          <w:color w:val="auto"/>
          <w:sz w:val="20"/>
          <w:szCs w:val="20"/>
        </w:rPr>
      </w:pPr>
      <w:r w:rsidRPr="00A37378">
        <w:rPr>
          <w:rFonts w:ascii="Tahoma" w:hAnsi="Tahoma" w:cs="Tahoma"/>
          <w:color w:val="auto"/>
          <w:sz w:val="20"/>
          <w:szCs w:val="20"/>
        </w:rPr>
        <w:t>przedmiotowych środków dowodowych – odpowiednio Wykonawca lub Wykonawca wspólnie ubiegający się o udzielenie zamówienia;</w:t>
      </w:r>
    </w:p>
    <w:p w14:paraId="4DB6261D" w14:textId="58BC8FAC" w:rsidR="00D37588" w:rsidRPr="00A37378" w:rsidRDefault="00D37588" w:rsidP="00D37588">
      <w:pPr>
        <w:pStyle w:val="Default"/>
        <w:numPr>
          <w:ilvl w:val="1"/>
          <w:numId w:val="21"/>
        </w:numPr>
        <w:tabs>
          <w:tab w:val="left" w:pos="1134"/>
        </w:tabs>
        <w:ind w:left="993" w:hanging="567"/>
        <w:jc w:val="both"/>
        <w:rPr>
          <w:rFonts w:ascii="Tahoma" w:hAnsi="Tahoma" w:cs="Tahoma"/>
          <w:color w:val="auto"/>
          <w:sz w:val="20"/>
          <w:szCs w:val="20"/>
        </w:rPr>
      </w:pPr>
      <w:r w:rsidRPr="00A37378">
        <w:rPr>
          <w:rFonts w:ascii="Tahoma" w:hAnsi="Tahoma" w:cs="Tahoma"/>
          <w:color w:val="auto"/>
          <w:sz w:val="20"/>
          <w:szCs w:val="20"/>
        </w:rPr>
        <w:t>innych dokumentów, odpowiednio Wykonawca lub Wykonawca wspólnie ubiegający się</w:t>
      </w:r>
      <w:r w:rsidR="00FC4465" w:rsidRPr="00A37378">
        <w:rPr>
          <w:rFonts w:ascii="Tahoma" w:hAnsi="Tahoma" w:cs="Tahoma"/>
          <w:color w:val="auto"/>
          <w:sz w:val="20"/>
          <w:szCs w:val="20"/>
        </w:rPr>
        <w:br/>
      </w:r>
      <w:r w:rsidRPr="00A37378">
        <w:rPr>
          <w:rFonts w:ascii="Tahoma" w:hAnsi="Tahoma" w:cs="Tahoma"/>
          <w:color w:val="auto"/>
          <w:sz w:val="20"/>
          <w:szCs w:val="20"/>
        </w:rPr>
        <w:t>o udzielenie zamówienia, w zakresie dokumentów, które każdego z nich dotyczą.</w:t>
      </w:r>
    </w:p>
    <w:p w14:paraId="5FE0FC2D"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Poświadczenia zgodności cyfrowego odwzorowania z dokumentem w postaci papierowej, o którym mowa w pkt 13.1. może dokonać również notariusz.</w:t>
      </w:r>
    </w:p>
    <w:p w14:paraId="55373BCA" w14:textId="4E209110"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Przez cyfrowe odwzorowanie, o którym mowa wyżej, należy rozumieć dokument elektroniczny będący kopią elektroniczną treści zapisanej w postaci papierowej, umożliwiający zapoznanie się </w:t>
      </w:r>
      <w:r w:rsidR="00FC4465" w:rsidRPr="00A37378">
        <w:rPr>
          <w:rFonts w:ascii="Tahoma" w:hAnsi="Tahoma" w:cs="Tahoma"/>
          <w:color w:val="auto"/>
          <w:sz w:val="20"/>
          <w:szCs w:val="20"/>
        </w:rPr>
        <w:br/>
      </w:r>
      <w:r w:rsidRPr="00A37378">
        <w:rPr>
          <w:rFonts w:ascii="Tahoma" w:hAnsi="Tahoma" w:cs="Tahoma"/>
          <w:color w:val="auto"/>
          <w:sz w:val="20"/>
          <w:szCs w:val="20"/>
        </w:rPr>
        <w:t xml:space="preserve">z tą treścią i jej zrozumienie, bez konieczności bezpośredniego dostępu do oryginału. </w:t>
      </w:r>
      <w:r w:rsidRPr="00A37378">
        <w:rPr>
          <w:rFonts w:ascii="Tahoma" w:hAnsi="Tahoma" w:cs="Tahoma"/>
          <w:b/>
          <w:bCs/>
          <w:color w:val="auto"/>
          <w:sz w:val="20"/>
          <w:szCs w:val="20"/>
        </w:rPr>
        <w:t>Zapis ten oznacza,</w:t>
      </w:r>
      <w:r w:rsidR="00FC4465" w:rsidRPr="00A37378">
        <w:rPr>
          <w:rFonts w:ascii="Tahoma" w:hAnsi="Tahoma" w:cs="Tahoma"/>
          <w:b/>
          <w:bCs/>
          <w:color w:val="auto"/>
          <w:sz w:val="20"/>
          <w:szCs w:val="20"/>
        </w:rPr>
        <w:t xml:space="preserve"> </w:t>
      </w:r>
      <w:r w:rsidRPr="00A37378">
        <w:rPr>
          <w:rFonts w:ascii="Tahoma" w:hAnsi="Tahoma" w:cs="Tahoma"/>
          <w:b/>
          <w:bCs/>
          <w:color w:val="auto"/>
          <w:sz w:val="20"/>
          <w:szCs w:val="20"/>
        </w:rPr>
        <w:t>że jest to skan dokumentu, którego jakość pozwala na zapoznanie się z treścią dokumentu czyli musi być wyraźny i czytelny</w:t>
      </w:r>
      <w:r w:rsidRPr="00A37378">
        <w:rPr>
          <w:rFonts w:ascii="Tahoma" w:hAnsi="Tahoma" w:cs="Tahoma"/>
          <w:color w:val="auto"/>
          <w:sz w:val="20"/>
          <w:szCs w:val="20"/>
        </w:rPr>
        <w:t xml:space="preserve">. </w:t>
      </w:r>
    </w:p>
    <w:p w14:paraId="3F8560D3" w14:textId="77777777" w:rsidR="00D37588" w:rsidRPr="00A37378" w:rsidRDefault="00D37588" w:rsidP="00D37588">
      <w:pPr>
        <w:tabs>
          <w:tab w:val="left" w:pos="426"/>
        </w:tabs>
        <w:spacing w:after="0" w:line="240" w:lineRule="auto"/>
        <w:jc w:val="both"/>
        <w:outlineLvl w:val="0"/>
        <w:rPr>
          <w:rFonts w:ascii="Tahoma" w:hAnsi="Tahoma" w:cs="Tahoma"/>
          <w:sz w:val="20"/>
          <w:szCs w:val="20"/>
          <w:u w:val="single"/>
        </w:rPr>
      </w:pPr>
    </w:p>
    <w:p w14:paraId="144BB220" w14:textId="77777777" w:rsidR="00D37588" w:rsidRPr="00A37378" w:rsidRDefault="00D37588" w:rsidP="00D37588">
      <w:pPr>
        <w:pStyle w:val="Default"/>
        <w:jc w:val="both"/>
        <w:rPr>
          <w:rFonts w:ascii="Tahoma" w:hAnsi="Tahoma" w:cs="Tahoma"/>
          <w:color w:val="auto"/>
          <w:sz w:val="20"/>
          <w:szCs w:val="20"/>
        </w:rPr>
      </w:pPr>
      <w:r w:rsidRPr="00A37378">
        <w:rPr>
          <w:rFonts w:ascii="Tahoma" w:hAnsi="Tahoma" w:cs="Tahoma"/>
          <w:sz w:val="20"/>
          <w:szCs w:val="20"/>
          <w:u w:val="single"/>
        </w:rPr>
        <w:t xml:space="preserve">DOKUMENTY </w:t>
      </w:r>
      <w:r w:rsidRPr="00A37378">
        <w:rPr>
          <w:rFonts w:ascii="Tahoma" w:hAnsi="Tahoma" w:cs="Tahoma"/>
          <w:b/>
          <w:bCs/>
          <w:sz w:val="20"/>
          <w:szCs w:val="20"/>
          <w:u w:val="single"/>
        </w:rPr>
        <w:t>NIE</w:t>
      </w:r>
      <w:r w:rsidRPr="00A37378">
        <w:rPr>
          <w:rFonts w:ascii="Tahoma" w:eastAsia="Times New Roman" w:hAnsi="Tahoma" w:cs="Tahoma"/>
          <w:b/>
          <w:bCs/>
          <w:sz w:val="20"/>
          <w:szCs w:val="20"/>
          <w:u w:val="single"/>
        </w:rPr>
        <w:t>WYSTAWIONE</w:t>
      </w:r>
      <w:r w:rsidRPr="00A37378">
        <w:rPr>
          <w:rFonts w:ascii="Tahoma" w:eastAsia="Times New Roman" w:hAnsi="Tahoma" w:cs="Tahoma"/>
          <w:sz w:val="20"/>
          <w:szCs w:val="20"/>
          <w:u w:val="single"/>
        </w:rPr>
        <w:t xml:space="preserve"> PRZEZ UPOWAŻNIONE PODMIOTY; CYFROWE ODWZOROWANIE</w:t>
      </w:r>
    </w:p>
    <w:p w14:paraId="36FD2069" w14:textId="7E925054"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t xml:space="preserve">Podmiotowe środki dowodowe w tym oświadczenie, o którym mowa w art. 117 ust. 4 Pzp oraz zobowiązanie podmiotu udostępniającego zasoby, przedmiotowe środki dowodowe, niewystawione przez upoważnione podmioty, oraz pełnomocnictwo </w:t>
      </w:r>
      <w:r w:rsidRPr="00A37378">
        <w:rPr>
          <w:rFonts w:ascii="Tahoma" w:hAnsi="Tahoma" w:cs="Tahoma"/>
          <w:b/>
          <w:bCs/>
          <w:sz w:val="20"/>
          <w:szCs w:val="20"/>
        </w:rPr>
        <w:t>przekazuje się w postaci elektronicznej</w:t>
      </w:r>
      <w:r w:rsidR="00FC4465" w:rsidRPr="00A37378">
        <w:rPr>
          <w:rFonts w:ascii="Tahoma" w:hAnsi="Tahoma" w:cs="Tahoma"/>
          <w:b/>
          <w:bCs/>
          <w:sz w:val="20"/>
          <w:szCs w:val="20"/>
        </w:rPr>
        <w:br/>
      </w:r>
      <w:r w:rsidRPr="00A37378">
        <w:rPr>
          <w:rFonts w:ascii="Tahoma" w:hAnsi="Tahoma" w:cs="Tahoma"/>
          <w:b/>
          <w:bCs/>
          <w:sz w:val="20"/>
          <w:szCs w:val="20"/>
        </w:rPr>
        <w:t>i opatruje się kwalifikowanym podpisem elektronicznym</w:t>
      </w:r>
      <w:r w:rsidRPr="00A37378">
        <w:rPr>
          <w:rFonts w:ascii="Tahoma" w:hAnsi="Tahoma" w:cs="Tahoma"/>
          <w:sz w:val="20"/>
          <w:szCs w:val="20"/>
        </w:rPr>
        <w:t>.</w:t>
      </w:r>
    </w:p>
    <w:p w14:paraId="27D12B1F"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t xml:space="preserve">W przypadku gdy podmiotowe środki dowodowe, w tym oświadczenie, o którym mowa w art. 117 ust. 4 Pzp, oraz zobowiązanie podmiotu udostępniającego zasoby, przedmiotowe środki dowodowe, dokumenty, niewystawione przez upoważnione podmioty lub pełnomocnictwo, </w:t>
      </w:r>
      <w:r w:rsidRPr="00A37378">
        <w:rPr>
          <w:rFonts w:ascii="Tahoma" w:hAnsi="Tahoma" w:cs="Tahoma"/>
          <w:b/>
          <w:bCs/>
          <w:sz w:val="20"/>
          <w:szCs w:val="20"/>
        </w:rPr>
        <w:t>zostały sporządzone jako dokument w postaci papierowej i opatrzone własnoręcznym podpisem</w:t>
      </w:r>
      <w:r w:rsidRPr="00A37378">
        <w:rPr>
          <w:rFonts w:ascii="Tahoma" w:hAnsi="Tahoma" w:cs="Tahoma"/>
          <w:sz w:val="20"/>
          <w:szCs w:val="20"/>
        </w:rPr>
        <w:t xml:space="preserve">, </w:t>
      </w:r>
      <w:r w:rsidRPr="00A37378">
        <w:rPr>
          <w:rFonts w:ascii="Tahoma" w:hAnsi="Tahoma" w:cs="Tahoma"/>
          <w:b/>
          <w:bCs/>
          <w:sz w:val="20"/>
          <w:szCs w:val="20"/>
        </w:rPr>
        <w:t>przekazuje się cyfrowe odwzorowanie tego dokumentu opatrzone kwalifikowanym podpisem elektronicznym</w:t>
      </w:r>
      <w:r w:rsidRPr="00A37378">
        <w:rPr>
          <w:rFonts w:ascii="Tahoma" w:hAnsi="Tahoma" w:cs="Tahoma"/>
          <w:sz w:val="20"/>
          <w:szCs w:val="20"/>
        </w:rPr>
        <w:t>, poświadczającym zgodność cyfrowego odwzorowania z dokumentem w postaci papierowej.</w:t>
      </w:r>
    </w:p>
    <w:p w14:paraId="1E7008F9" w14:textId="7248728E"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lastRenderedPageBreak/>
        <w:t>Poświadczenia zgodności cyfrowego odwzorowania z dokumentem w postaci papierowej, dokonuje w przypadku:</w:t>
      </w:r>
    </w:p>
    <w:p w14:paraId="4B150196" w14:textId="3EFA92E0" w:rsidR="00D37588" w:rsidRPr="00A37378" w:rsidRDefault="00D37588" w:rsidP="00D37588">
      <w:pPr>
        <w:pStyle w:val="Default"/>
        <w:numPr>
          <w:ilvl w:val="1"/>
          <w:numId w:val="18"/>
        </w:numPr>
        <w:tabs>
          <w:tab w:val="left" w:pos="1134"/>
        </w:tabs>
        <w:ind w:left="1134" w:hanging="567"/>
        <w:jc w:val="both"/>
        <w:rPr>
          <w:rFonts w:ascii="Tahoma" w:hAnsi="Tahoma" w:cs="Tahoma"/>
          <w:color w:val="auto"/>
          <w:sz w:val="20"/>
          <w:szCs w:val="20"/>
        </w:rPr>
      </w:pPr>
      <w:r w:rsidRPr="00A37378">
        <w:rPr>
          <w:rFonts w:ascii="Tahoma" w:hAnsi="Tahoma" w:cs="Tahoma"/>
          <w:color w:val="auto"/>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FEABC1E" w14:textId="77777777" w:rsidR="00D37588" w:rsidRPr="00A37378" w:rsidRDefault="00D37588" w:rsidP="00D37588">
      <w:pPr>
        <w:pStyle w:val="Default"/>
        <w:numPr>
          <w:ilvl w:val="1"/>
          <w:numId w:val="18"/>
        </w:numPr>
        <w:tabs>
          <w:tab w:val="left" w:pos="1134"/>
        </w:tabs>
        <w:ind w:left="1134" w:hanging="567"/>
        <w:jc w:val="both"/>
        <w:rPr>
          <w:rFonts w:ascii="Tahoma" w:hAnsi="Tahoma" w:cs="Tahoma"/>
          <w:color w:val="auto"/>
          <w:sz w:val="20"/>
          <w:szCs w:val="20"/>
        </w:rPr>
      </w:pPr>
      <w:r w:rsidRPr="00A37378">
        <w:rPr>
          <w:rFonts w:ascii="Tahoma" w:hAnsi="Tahoma" w:cs="Tahoma"/>
          <w:color w:val="auto"/>
          <w:sz w:val="20"/>
          <w:szCs w:val="20"/>
        </w:rPr>
        <w:t xml:space="preserve">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6B3FC8ED" w14:textId="2E321C23" w:rsidR="00D37588" w:rsidRDefault="00D37588" w:rsidP="00D37588">
      <w:pPr>
        <w:pStyle w:val="Default"/>
        <w:numPr>
          <w:ilvl w:val="1"/>
          <w:numId w:val="18"/>
        </w:numPr>
        <w:tabs>
          <w:tab w:val="left" w:pos="1134"/>
        </w:tabs>
        <w:ind w:left="1134" w:hanging="567"/>
        <w:jc w:val="both"/>
        <w:rPr>
          <w:rFonts w:ascii="Tahoma" w:hAnsi="Tahoma" w:cs="Tahoma"/>
          <w:color w:val="auto"/>
          <w:sz w:val="20"/>
          <w:szCs w:val="20"/>
        </w:rPr>
      </w:pPr>
      <w:r w:rsidRPr="00A37378">
        <w:rPr>
          <w:rFonts w:ascii="Tahoma" w:hAnsi="Tahoma" w:cs="Tahoma"/>
          <w:color w:val="auto"/>
          <w:sz w:val="20"/>
          <w:szCs w:val="20"/>
        </w:rPr>
        <w:t>pełnomocnictwa – mocodawca.</w:t>
      </w:r>
    </w:p>
    <w:p w14:paraId="090C1A05"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Poświadczenia zgodności cyfrowego odwzorowania z dokumentem w postaci papierowej, o którym mowa w ust. 18.1. niniejszego rozdziału SWZ, może dokonać również notariusz.</w:t>
      </w:r>
    </w:p>
    <w:p w14:paraId="304EF747"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Podmiotowe środki dowodowe, przedmiotowe środki dowodowe oraz inne dokumenty lub oświadczenia, </w:t>
      </w:r>
      <w:r w:rsidRPr="00A37378">
        <w:rPr>
          <w:rFonts w:ascii="Tahoma" w:hAnsi="Tahoma" w:cs="Tahoma"/>
          <w:b/>
          <w:bCs/>
          <w:color w:val="auto"/>
          <w:sz w:val="20"/>
          <w:szCs w:val="20"/>
        </w:rPr>
        <w:t>sporządzone w języku obcym przekazuje się wraz z tłumaczeniem na język polski</w:t>
      </w:r>
      <w:r w:rsidRPr="00A37378">
        <w:rPr>
          <w:rFonts w:ascii="Tahoma" w:hAnsi="Tahoma" w:cs="Tahoma"/>
          <w:color w:val="auto"/>
          <w:sz w:val="20"/>
          <w:szCs w:val="20"/>
        </w:rPr>
        <w:t>.</w:t>
      </w:r>
    </w:p>
    <w:p w14:paraId="794FAC67" w14:textId="77777777" w:rsidR="007D77A5" w:rsidRDefault="007D77A5" w:rsidP="00D37588">
      <w:pPr>
        <w:pStyle w:val="Default"/>
        <w:jc w:val="both"/>
        <w:rPr>
          <w:rFonts w:ascii="Tahoma" w:hAnsi="Tahoma" w:cs="Tahoma"/>
          <w:b/>
          <w:bCs/>
          <w:color w:val="auto"/>
          <w:sz w:val="20"/>
          <w:szCs w:val="20"/>
        </w:rPr>
      </w:pPr>
    </w:p>
    <w:p w14:paraId="607120E1" w14:textId="2B6FC119" w:rsidR="00D37588" w:rsidRPr="00A37378" w:rsidRDefault="00D37588" w:rsidP="00D37588">
      <w:pPr>
        <w:pStyle w:val="Default"/>
        <w:jc w:val="both"/>
        <w:rPr>
          <w:rFonts w:ascii="Tahoma" w:hAnsi="Tahoma" w:cs="Tahoma"/>
          <w:b/>
          <w:bCs/>
          <w:color w:val="auto"/>
          <w:sz w:val="20"/>
          <w:szCs w:val="20"/>
        </w:rPr>
      </w:pPr>
      <w:r w:rsidRPr="00A37378">
        <w:rPr>
          <w:rFonts w:ascii="Tahoma" w:hAnsi="Tahoma" w:cs="Tahoma"/>
          <w:b/>
          <w:bCs/>
          <w:color w:val="auto"/>
          <w:sz w:val="20"/>
          <w:szCs w:val="20"/>
        </w:rPr>
        <w:t xml:space="preserve">SPOSÓB KOMUNIKOWANIA SIĘ ZAMAWIAJĄCEGO Z WYKONAWCAMI (NIE DOTYCZY SKŁADANIA OFERT). </w:t>
      </w:r>
    </w:p>
    <w:p w14:paraId="6F073984" w14:textId="1995E560"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w:t>
      </w:r>
      <w:r w:rsidR="00FC4465" w:rsidRPr="00A37378">
        <w:rPr>
          <w:rFonts w:ascii="Tahoma" w:hAnsi="Tahoma" w:cs="Tahoma"/>
          <w:color w:val="auto"/>
          <w:sz w:val="20"/>
          <w:szCs w:val="20"/>
        </w:rPr>
        <w:br/>
      </w:r>
      <w:r w:rsidRPr="00A37378">
        <w:rPr>
          <w:rFonts w:ascii="Tahoma" w:hAnsi="Tahoma" w:cs="Tahoma"/>
          <w:color w:val="auto"/>
          <w:sz w:val="20"/>
          <w:szCs w:val="20"/>
        </w:rPr>
        <w:t xml:space="preserve">do komunikacji” dostępnego na ePUAP oraz udostępnionego przez </w:t>
      </w:r>
      <w:proofErr w:type="spellStart"/>
      <w:r w:rsidRPr="00A37378">
        <w:rPr>
          <w:rFonts w:ascii="Tahoma" w:hAnsi="Tahoma" w:cs="Tahoma"/>
          <w:color w:val="auto"/>
          <w:sz w:val="20"/>
          <w:szCs w:val="20"/>
        </w:rPr>
        <w:t>miniPortal</w:t>
      </w:r>
      <w:proofErr w:type="spellEnd"/>
      <w:r w:rsidRPr="00A37378">
        <w:rPr>
          <w:rFonts w:ascii="Tahoma" w:hAnsi="Tahoma" w:cs="Tahoma"/>
          <w:color w:val="auto"/>
          <w:sz w:val="20"/>
          <w:szCs w:val="20"/>
        </w:rPr>
        <w:t>. We wszelkiej korespondencji związanej z niniejszym postępowaniem Zamawiający i Wykonawcy posługują się numerem ogłoszenia (TED lub ID postępowania).</w:t>
      </w:r>
    </w:p>
    <w:p w14:paraId="03367EBC" w14:textId="56A86C8B"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Dokumenty elektroniczne, składane są przez Wykonawcę za pośrednictwem „Formularza </w:t>
      </w:r>
      <w:r w:rsidR="00FC4465" w:rsidRPr="00A37378">
        <w:rPr>
          <w:rFonts w:ascii="Tahoma" w:hAnsi="Tahoma" w:cs="Tahoma"/>
          <w:color w:val="auto"/>
          <w:sz w:val="20"/>
          <w:szCs w:val="20"/>
        </w:rPr>
        <w:br/>
      </w:r>
      <w:r w:rsidRPr="00A37378">
        <w:rPr>
          <w:rFonts w:ascii="Tahoma" w:hAnsi="Tahoma" w:cs="Tahoma"/>
          <w:color w:val="auto"/>
          <w:sz w:val="20"/>
          <w:szCs w:val="20"/>
        </w:rPr>
        <w:t xml:space="preserve">do komunikacji” jako załączniki. Zamawiający dopuszcza również możliwość składania dokumentów elektronicznych za pomocą poczty elektronicznej, na wskazany w ust. 1 pkt 1.3 adres email. Sposób sporządzenia dokumentów elektronicznych musi być zgody z wymaganiami określonymi </w:t>
      </w:r>
      <w:r w:rsidR="00FC4465" w:rsidRPr="00A37378">
        <w:rPr>
          <w:rFonts w:ascii="Tahoma" w:hAnsi="Tahoma" w:cs="Tahoma"/>
          <w:color w:val="auto"/>
          <w:sz w:val="20"/>
          <w:szCs w:val="20"/>
        </w:rPr>
        <w:br/>
      </w:r>
      <w:r w:rsidRPr="00A37378">
        <w:rPr>
          <w:rFonts w:ascii="Tahoma" w:hAnsi="Tahoma" w:cs="Tahoma"/>
          <w:color w:val="auto"/>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CA8967C"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Wykonawca może zwrócić się do Zamawiającego z wnioskiem o wyjaśnienie treści SWZ.</w:t>
      </w:r>
    </w:p>
    <w:p w14:paraId="4AA208FC" w14:textId="23E3FD5F"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jest obowiązany udzielić wyjaśnień niezwłocznie, jednak nie później niż na </w:t>
      </w:r>
      <w:r w:rsidRPr="00A37378">
        <w:rPr>
          <w:rFonts w:ascii="Tahoma" w:hAnsi="Tahoma" w:cs="Tahoma"/>
          <w:b/>
          <w:bCs/>
          <w:color w:val="auto"/>
          <w:sz w:val="20"/>
          <w:szCs w:val="20"/>
        </w:rPr>
        <w:t>6 dni</w:t>
      </w:r>
      <w:r w:rsidRPr="00A37378">
        <w:rPr>
          <w:rFonts w:ascii="Tahoma" w:hAnsi="Tahoma" w:cs="Tahoma"/>
          <w:color w:val="auto"/>
          <w:sz w:val="20"/>
          <w:szCs w:val="20"/>
        </w:rPr>
        <w:t xml:space="preserve"> przed upływem terminu składania ofert, pod warunkiem że wniosek o wyjaśnienie treści SWZ wpłynął do Zamawiającego nie później niż na </w:t>
      </w:r>
      <w:r w:rsidRPr="00A37378">
        <w:rPr>
          <w:rFonts w:ascii="Tahoma" w:hAnsi="Tahoma" w:cs="Tahoma"/>
          <w:b/>
          <w:bCs/>
          <w:color w:val="auto"/>
          <w:sz w:val="20"/>
          <w:szCs w:val="20"/>
        </w:rPr>
        <w:t>14 dni</w:t>
      </w:r>
      <w:r w:rsidRPr="00A37378">
        <w:rPr>
          <w:rFonts w:ascii="Tahoma" w:hAnsi="Tahoma" w:cs="Tahoma"/>
          <w:color w:val="auto"/>
          <w:sz w:val="20"/>
          <w:szCs w:val="20"/>
        </w:rPr>
        <w:t xml:space="preserve"> przed upływem terminu składania ofert.</w:t>
      </w:r>
    </w:p>
    <w:p w14:paraId="453F98A4" w14:textId="0818EE89"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Jeżeli Zamawiający nie udzieli wyjaśnień w terminie, o którym mowa w ust. 24, przedłuża termin składania ofert o czas niezbędny do zapoznania się wszystkich zainteresowanych Wykonawców </w:t>
      </w:r>
      <w:r w:rsidR="00FC4465" w:rsidRPr="00A37378">
        <w:rPr>
          <w:rFonts w:ascii="Tahoma" w:hAnsi="Tahoma" w:cs="Tahoma"/>
          <w:color w:val="auto"/>
          <w:sz w:val="20"/>
          <w:szCs w:val="20"/>
        </w:rPr>
        <w:br/>
      </w:r>
      <w:r w:rsidRPr="00A37378">
        <w:rPr>
          <w:rFonts w:ascii="Tahoma" w:hAnsi="Tahoma" w:cs="Tahoma"/>
          <w:color w:val="auto"/>
          <w:sz w:val="20"/>
          <w:szCs w:val="20"/>
        </w:rPr>
        <w:t xml:space="preserve">z wyjaśnieniami niezbędnymi do należytego przygotowania i złożenia ofert. </w:t>
      </w:r>
    </w:p>
    <w:p w14:paraId="33CFB767"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Przedłużenie terminu składania ofert nie wpływa na bieg terminu składania wniosku o wyjaśnienie treści SWZ, o którym mowa w ust. 24. </w:t>
      </w:r>
    </w:p>
    <w:p w14:paraId="42BBAC81" w14:textId="4F5713C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t xml:space="preserve">Pytania należy kierować elektronicznie za pośrednictwem dedykowanego formularza dostępnego na ePUAP </w:t>
      </w:r>
      <w:hyperlink r:id="rId17" w:history="1">
        <w:r w:rsidRPr="00A37378">
          <w:rPr>
            <w:rStyle w:val="Hipercze"/>
            <w:rFonts w:ascii="Tahoma" w:hAnsi="Tahoma" w:cs="Tahoma"/>
            <w:color w:val="auto"/>
            <w:sz w:val="20"/>
            <w:szCs w:val="20"/>
          </w:rPr>
          <w:t>https://epuap.gov.pl/wps/portal</w:t>
        </w:r>
      </w:hyperlink>
      <w:r w:rsidRPr="00A37378">
        <w:rPr>
          <w:rFonts w:ascii="Tahoma" w:hAnsi="Tahoma" w:cs="Tahoma"/>
          <w:sz w:val="20"/>
          <w:szCs w:val="20"/>
        </w:rPr>
        <w:t xml:space="preserve"> </w:t>
      </w:r>
    </w:p>
    <w:p w14:paraId="34D5B2A5" w14:textId="18CE0A7C" w:rsidR="00D37588" w:rsidRPr="00A37378" w:rsidRDefault="00AE0464" w:rsidP="00D37588">
      <w:pPr>
        <w:pStyle w:val="Default"/>
        <w:ind w:left="424"/>
        <w:jc w:val="both"/>
        <w:rPr>
          <w:rFonts w:ascii="Tahoma" w:hAnsi="Tahoma" w:cs="Tahoma"/>
          <w:color w:val="auto"/>
          <w:sz w:val="20"/>
          <w:szCs w:val="20"/>
        </w:rPr>
      </w:pPr>
      <w:r w:rsidRPr="00A37378">
        <w:rPr>
          <w:rFonts w:ascii="Tahoma" w:hAnsi="Tahoma" w:cs="Tahoma"/>
          <w:noProof/>
          <w:sz w:val="20"/>
          <w:szCs w:val="20"/>
        </w:rPr>
        <mc:AlternateContent>
          <mc:Choice Requires="wps">
            <w:drawing>
              <wp:anchor distT="0" distB="0" distL="114300" distR="114300" simplePos="0" relativeHeight="251660288" behindDoc="0" locked="0" layoutInCell="1" allowOverlap="1" wp14:anchorId="47678E7C" wp14:editId="37793432">
                <wp:simplePos x="0" y="0"/>
                <wp:positionH relativeFrom="column">
                  <wp:posOffset>4541520</wp:posOffset>
                </wp:positionH>
                <wp:positionV relativeFrom="paragraph">
                  <wp:posOffset>33020</wp:posOffset>
                </wp:positionV>
                <wp:extent cx="168910" cy="100330"/>
                <wp:effectExtent l="0" t="19050" r="40640" b="33020"/>
                <wp:wrapNone/>
                <wp:docPr id="2" name="Strzałka: w praw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00330"/>
                        </a:xfrm>
                        <a:prstGeom prst="rightArrow">
                          <a:avLst>
                            <a:gd name="adj1" fmla="val 50000"/>
                            <a:gd name="adj2" fmla="val 42089"/>
                          </a:avLst>
                        </a:prstGeom>
                        <a:solidFill>
                          <a:srgbClr val="0070C0"/>
                        </a:solidFill>
                        <a:ln w="9525">
                          <a:solidFill>
                            <a:srgbClr val="0070C0"/>
                          </a:solidFill>
                          <a:miter lim="800000"/>
                        </a:ln>
                      </wps:spPr>
                      <wps:bodyPr rot="0" vert="horz" wrap="square" lIns="91440" tIns="45720" rIns="91440" bIns="45720" anchor="t" anchorCtr="0" upright="1">
                        <a:noAutofit/>
                      </wps:bodyPr>
                    </wps:wsp>
                  </a:graphicData>
                </a:graphic>
              </wp:anchor>
            </w:drawing>
          </mc:Choice>
          <mc:Fallback>
            <w:pict>
              <v:shapetype w14:anchorId="7F96E5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 o:spid="_x0000_s1026" type="#_x0000_t13" style="position:absolute;margin-left:357.6pt;margin-top:2.6pt;width:13.3pt;height: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" fillcolor="#0070c0" strokecolor="#0070c0"/>
            </w:pict>
          </mc:Fallback>
        </mc:AlternateContent>
      </w:r>
      <w:r w:rsidRPr="00A37378">
        <w:rPr>
          <w:rFonts w:ascii="Tahoma" w:hAnsi="Tahoma" w:cs="Tahoma"/>
          <w:noProof/>
          <w:sz w:val="20"/>
          <w:szCs w:val="20"/>
        </w:rPr>
        <mc:AlternateContent>
          <mc:Choice Requires="wps">
            <w:drawing>
              <wp:anchor distT="0" distB="0" distL="114300" distR="114300" simplePos="0" relativeHeight="251659264" behindDoc="0" locked="0" layoutInCell="1" allowOverlap="1" wp14:anchorId="1ECEBBAB" wp14:editId="3374EA73">
                <wp:simplePos x="0" y="0"/>
                <wp:positionH relativeFrom="column">
                  <wp:posOffset>1329360</wp:posOffset>
                </wp:positionH>
                <wp:positionV relativeFrom="paragraph">
                  <wp:posOffset>34290</wp:posOffset>
                </wp:positionV>
                <wp:extent cx="168910" cy="100330"/>
                <wp:effectExtent l="0" t="19050" r="40640" b="33020"/>
                <wp:wrapNone/>
                <wp:docPr id="1" name="Strzałka: w praw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00330"/>
                        </a:xfrm>
                        <a:prstGeom prst="rightArrow">
                          <a:avLst>
                            <a:gd name="adj1" fmla="val 50000"/>
                            <a:gd name="adj2" fmla="val 42089"/>
                          </a:avLst>
                        </a:prstGeom>
                        <a:solidFill>
                          <a:srgbClr val="0070C0"/>
                        </a:solidFill>
                        <a:ln w="9525">
                          <a:solidFill>
                            <a:srgbClr val="0070C0"/>
                          </a:solidFill>
                          <a:miter lim="800000"/>
                        </a:ln>
                      </wps:spPr>
                      <wps:bodyPr rot="0" vert="horz" wrap="square" lIns="91440" tIns="45720" rIns="91440" bIns="45720" anchor="t" anchorCtr="0" upright="1">
                        <a:noAutofit/>
                      </wps:bodyPr>
                    </wps:wsp>
                  </a:graphicData>
                </a:graphic>
              </wp:anchor>
            </w:drawing>
          </mc:Choice>
          <mc:Fallback>
            <w:pict>
              <v:shape w14:anchorId="11837709" id="Strzałka: w prawo 1" o:spid="_x0000_s1026" type="#_x0000_t13" style="position:absolute;margin-left:104.65pt;margin-top:2.7pt;width:13.3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" fillcolor="#0070c0" strokecolor="#0070c0"/>
            </w:pict>
          </mc:Fallback>
        </mc:AlternateContent>
      </w:r>
      <w:r w:rsidR="00FC4465" w:rsidRPr="00A37378">
        <w:rPr>
          <w:rFonts w:ascii="Tahoma" w:hAnsi="Tahoma" w:cs="Tahoma"/>
          <w:noProof/>
          <w:sz w:val="20"/>
          <w:szCs w:val="20"/>
        </w:rPr>
        <mc:AlternateContent>
          <mc:Choice Requires="wps">
            <w:drawing>
              <wp:anchor distT="0" distB="0" distL="114300" distR="114300" simplePos="0" relativeHeight="251661312" behindDoc="0" locked="0" layoutInCell="1" allowOverlap="1" wp14:anchorId="14493EB4" wp14:editId="612C5F1A">
                <wp:simplePos x="0" y="0"/>
                <wp:positionH relativeFrom="column">
                  <wp:posOffset>2981211</wp:posOffset>
                </wp:positionH>
                <wp:positionV relativeFrom="paragraph">
                  <wp:posOffset>32385</wp:posOffset>
                </wp:positionV>
                <wp:extent cx="168910" cy="100330"/>
                <wp:effectExtent l="0" t="19050" r="40640" b="33020"/>
                <wp:wrapNone/>
                <wp:docPr id="3" name="Strzałka: w praw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00330"/>
                        </a:xfrm>
                        <a:prstGeom prst="rightArrow">
                          <a:avLst>
                            <a:gd name="adj1" fmla="val 50000"/>
                            <a:gd name="adj2" fmla="val 42089"/>
                          </a:avLst>
                        </a:prstGeom>
                        <a:solidFill>
                          <a:srgbClr val="0070C0"/>
                        </a:solidFill>
                        <a:ln w="9525">
                          <a:solidFill>
                            <a:srgbClr val="0070C0"/>
                          </a:solidFill>
                          <a:miter lim="800000"/>
                        </a:ln>
                      </wps:spPr>
                      <wps:bodyPr rot="0" vert="horz" wrap="square" lIns="91440" tIns="45720" rIns="91440" bIns="45720" anchor="t" anchorCtr="0" upright="1">
                        <a:noAutofit/>
                      </wps:bodyPr>
                    </wps:wsp>
                  </a:graphicData>
                </a:graphic>
              </wp:anchor>
            </w:drawing>
          </mc:Choice>
          <mc:Fallback>
            <w:pict>
              <v:shape w14:anchorId="3EDD7CBD" id="Strzałka: w prawo 3" o:spid="_x0000_s1026" type="#_x0000_t13" style="position:absolute;margin-left:234.75pt;margin-top:2.55pt;width:13.3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" fillcolor="#0070c0" strokecolor="#0070c0"/>
            </w:pict>
          </mc:Fallback>
        </mc:AlternateContent>
      </w:r>
      <w:r w:rsidR="00D37588" w:rsidRPr="00A37378">
        <w:rPr>
          <w:rFonts w:ascii="Tahoma" w:hAnsi="Tahoma" w:cs="Tahoma"/>
          <w:color w:val="0070C0"/>
          <w:sz w:val="20"/>
          <w:szCs w:val="20"/>
        </w:rPr>
        <w:t>(ścieżka: ePuap2      Inne sprawy urzędowe     Zamówienia publiczne     Złożenie, zmiana,          wycofanie oferty oraz komunikacja Zamawiającego z Wykonawcą)</w:t>
      </w:r>
      <w:r w:rsidR="00D37588" w:rsidRPr="00A37378">
        <w:rPr>
          <w:rFonts w:ascii="Tahoma" w:hAnsi="Tahoma" w:cs="Tahoma"/>
          <w:sz w:val="20"/>
          <w:szCs w:val="20"/>
        </w:rPr>
        <w:t xml:space="preserve"> udostępnionego przez </w:t>
      </w:r>
      <w:proofErr w:type="spellStart"/>
      <w:r w:rsidR="00D37588" w:rsidRPr="00A37378">
        <w:rPr>
          <w:rFonts w:ascii="Tahoma" w:hAnsi="Tahoma" w:cs="Tahoma"/>
          <w:sz w:val="20"/>
          <w:szCs w:val="20"/>
        </w:rPr>
        <w:t>miniPortal</w:t>
      </w:r>
      <w:proofErr w:type="spellEnd"/>
      <w:r w:rsidR="00D37588" w:rsidRPr="00A37378">
        <w:rPr>
          <w:rFonts w:ascii="Tahoma" w:hAnsi="Tahoma" w:cs="Tahoma"/>
          <w:sz w:val="20"/>
          <w:szCs w:val="20"/>
        </w:rPr>
        <w:t xml:space="preserve"> pod adresem skrzynki:</w:t>
      </w:r>
      <w:r w:rsidR="00D37588" w:rsidRPr="00A37378">
        <w:rPr>
          <w:rFonts w:ascii="Tahoma" w:hAnsi="Tahoma" w:cs="Tahoma"/>
          <w:b/>
          <w:bCs/>
          <w:sz w:val="20"/>
          <w:szCs w:val="20"/>
        </w:rPr>
        <w:t xml:space="preserve"> /MZKBB/</w:t>
      </w:r>
      <w:proofErr w:type="spellStart"/>
      <w:r w:rsidR="00D37588" w:rsidRPr="00A37378">
        <w:rPr>
          <w:rFonts w:ascii="Tahoma" w:hAnsi="Tahoma" w:cs="Tahoma"/>
          <w:b/>
          <w:bCs/>
          <w:sz w:val="20"/>
          <w:szCs w:val="20"/>
        </w:rPr>
        <w:t>SkrytkaESP</w:t>
      </w:r>
      <w:proofErr w:type="spellEnd"/>
      <w:r w:rsidR="00D37588" w:rsidRPr="00A37378">
        <w:rPr>
          <w:rFonts w:ascii="Tahoma" w:hAnsi="Tahoma" w:cs="Tahoma"/>
          <w:sz w:val="20"/>
          <w:szCs w:val="20"/>
        </w:rPr>
        <w:t xml:space="preserve"> albo na adres e-mail podany w ust. 1 pkt 1.3. </w:t>
      </w:r>
    </w:p>
    <w:p w14:paraId="05333F5C" w14:textId="77777777" w:rsidR="00D37588" w:rsidRPr="00A37378" w:rsidRDefault="00D37588" w:rsidP="00D37588">
      <w:pPr>
        <w:tabs>
          <w:tab w:val="left" w:pos="426"/>
        </w:tabs>
        <w:spacing w:after="0" w:line="240" w:lineRule="auto"/>
        <w:ind w:left="426" w:hanging="2"/>
        <w:jc w:val="both"/>
        <w:outlineLvl w:val="0"/>
        <w:rPr>
          <w:rFonts w:ascii="Tahoma" w:hAnsi="Tahoma" w:cs="Tahoma"/>
          <w:sz w:val="20"/>
          <w:szCs w:val="20"/>
        </w:rPr>
      </w:pPr>
      <w:r w:rsidRPr="00A37378">
        <w:rPr>
          <w:rFonts w:ascii="Tahoma" w:hAnsi="Tahoma" w:cs="Tahoma"/>
          <w:sz w:val="20"/>
          <w:szCs w:val="20"/>
        </w:rPr>
        <w:t xml:space="preserve">Uwaga: wielkość jednej wiadomości przekazywanej pocztą elektroniczną łącznie z załącznikami musi być mniejsza niż 20 MB. </w:t>
      </w:r>
    </w:p>
    <w:p w14:paraId="1A12509D"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Za datę wpływu ofert, oświadczeń, wniosków, zawiadomień oraz informacji przyjmuje się datę wygenerowaną przez ePUAP.</w:t>
      </w:r>
    </w:p>
    <w:p w14:paraId="4BAB669C"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Terminem przekazania informacji do Wykonawcy przez Zamawiającego jest data wygenerowana przez ePUAP.</w:t>
      </w:r>
    </w:p>
    <w:p w14:paraId="098C44C5"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W przypadku gdy wniosek o wyjaśnienie treści SWZ nie wpłynął w terminie, o którym mowa w ust. 24, Zamawiający nie ma obowiązku udzielania wyjaśnień SWZ oraz obowiązku przedłużenia terminu składania ofert.</w:t>
      </w:r>
    </w:p>
    <w:p w14:paraId="6536E1BA"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lastRenderedPageBreak/>
        <w:t>Treść zapytań wraz z wyjaśnieniami Zamawiający udostępnia na stronie internetowej prowadzonego postępowania.</w:t>
      </w:r>
    </w:p>
    <w:p w14:paraId="057E8433"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t xml:space="preserve">W przypadku rozbieżności pomiędzy treścią niniejszej SWZ, a treścią udzielonych odpowiedzi, jako obowiązującą należy przyjąć treść pisma zawierającego późniejsze oświadczenie Zamawiającego. </w:t>
      </w:r>
    </w:p>
    <w:p w14:paraId="61A25405"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Zamawiający nie przewiduje sposobu komunikowania się z Wykonawcami w inny sposób niż przy użyciu środków komunikacji elektronicznej, wskazanych w SWZ.</w:t>
      </w:r>
    </w:p>
    <w:p w14:paraId="2B7E2633" w14:textId="77777777" w:rsidR="00D37588" w:rsidRPr="00A37378" w:rsidRDefault="00D37588" w:rsidP="00D37588">
      <w:pPr>
        <w:pStyle w:val="Default"/>
        <w:jc w:val="both"/>
        <w:rPr>
          <w:rFonts w:ascii="Tahoma" w:hAnsi="Tahoma" w:cs="Tahoma"/>
          <w:color w:val="auto"/>
          <w:sz w:val="20"/>
          <w:szCs w:val="20"/>
        </w:rPr>
      </w:pPr>
    </w:p>
    <w:p w14:paraId="1B720551" w14:textId="77777777" w:rsidR="00D37588" w:rsidRPr="00A37378" w:rsidRDefault="00D37588" w:rsidP="00D37588">
      <w:pPr>
        <w:pStyle w:val="Default"/>
        <w:jc w:val="both"/>
        <w:rPr>
          <w:rFonts w:ascii="Tahoma" w:hAnsi="Tahoma" w:cs="Tahoma"/>
          <w:b/>
          <w:bCs/>
          <w:color w:val="auto"/>
          <w:sz w:val="20"/>
          <w:szCs w:val="20"/>
        </w:rPr>
      </w:pPr>
      <w:r w:rsidRPr="00A37378">
        <w:rPr>
          <w:rFonts w:ascii="Tahoma" w:hAnsi="Tahoma" w:cs="Tahoma"/>
          <w:b/>
          <w:bCs/>
          <w:color w:val="auto"/>
          <w:sz w:val="20"/>
          <w:szCs w:val="20"/>
        </w:rPr>
        <w:t>ZŁOŻENIE OFERTY W POSTĘPOWANIU</w:t>
      </w:r>
    </w:p>
    <w:p w14:paraId="0042C700"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składa ofertę w postępowaniu, za pośrednictwem „Formularza do złożenia, zmiany, wycofania oferty lub wniosku” dostępnego na ePUAP i udostępnionego również 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Oznacza to, że Wykonawca akceptuje regulaminu platformy i zapoznał się z instrukcjami korzystania platformy.</w:t>
      </w:r>
    </w:p>
    <w:p w14:paraId="1CD904EC" w14:textId="4B30B168"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Funkcjonalność do zaszyfrowania oferty przez Wykonawcę jest dostępna dla Wykonawców </w:t>
      </w:r>
      <w:r w:rsidR="00FC4465" w:rsidRPr="00A37378">
        <w:rPr>
          <w:rFonts w:ascii="Tahoma" w:hAnsi="Tahoma" w:cs="Tahoma"/>
          <w:color w:val="auto"/>
          <w:sz w:val="20"/>
          <w:szCs w:val="20"/>
        </w:rPr>
        <w:br/>
      </w:r>
      <w:r w:rsidRPr="00A37378">
        <w:rPr>
          <w:rFonts w:ascii="Tahoma" w:hAnsi="Tahoma" w:cs="Tahoma"/>
          <w:color w:val="auto"/>
          <w:sz w:val="20"/>
          <w:szCs w:val="20"/>
        </w:rPr>
        <w:t xml:space="preserve">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w szczegółach danego postępowania. W formularzu oferty Wykonawca zobowiązany jest podać adres skrzynki ePUAP, na którym prowadzona będzie korespondencja związana z postępowaniem.</w:t>
      </w:r>
    </w:p>
    <w:p w14:paraId="4C9E94DF"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Ofertę należy sporządzić w języku polskim.</w:t>
      </w:r>
    </w:p>
    <w:p w14:paraId="7AC20DA5"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Ofertę w postępowaniu składa się, pod rygorem nieważności, w formie elektronicznej.</w:t>
      </w:r>
    </w:p>
    <w:p w14:paraId="01925C98"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Sposób złożenia oferty, w tym zaszyfrowania oferty opisany został w „Instrukcji użytkownika”, dostępnej na stronie: </w:t>
      </w:r>
      <w:hyperlink r:id="rId18" w:history="1">
        <w:r w:rsidRPr="00A37378">
          <w:rPr>
            <w:rStyle w:val="Hipercze"/>
            <w:rFonts w:ascii="Tahoma" w:hAnsi="Tahoma" w:cs="Tahoma"/>
            <w:sz w:val="20"/>
            <w:szCs w:val="20"/>
          </w:rPr>
          <w:t>https://miniportal.uzp.gov.pl/</w:t>
        </w:r>
      </w:hyperlink>
      <w:r w:rsidRPr="00A37378">
        <w:rPr>
          <w:rFonts w:ascii="Tahoma" w:hAnsi="Tahoma" w:cs="Tahoma"/>
          <w:color w:val="auto"/>
          <w:sz w:val="20"/>
          <w:szCs w:val="20"/>
        </w:rPr>
        <w:t>.</w:t>
      </w:r>
    </w:p>
    <w:p w14:paraId="66F6EB30" w14:textId="3B8876D2"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może przed upływem terminu do składania ofert wycofać ofertę za pośrednictwem „Formularza do złożenia, zmiany, wycofania oferty lub wniosku” dostępnego na ePUAP </w:t>
      </w:r>
      <w:r w:rsidR="00FC4465" w:rsidRPr="00A37378">
        <w:rPr>
          <w:rFonts w:ascii="Tahoma" w:hAnsi="Tahoma" w:cs="Tahoma"/>
          <w:color w:val="auto"/>
          <w:sz w:val="20"/>
          <w:szCs w:val="20"/>
        </w:rPr>
        <w:br/>
      </w:r>
      <w:r w:rsidRPr="00A37378">
        <w:rPr>
          <w:rFonts w:ascii="Tahoma" w:hAnsi="Tahoma" w:cs="Tahoma"/>
          <w:color w:val="auto"/>
          <w:sz w:val="20"/>
          <w:szCs w:val="20"/>
        </w:rPr>
        <w:t xml:space="preserve">i udostępnionego również 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Sposób wycofania oferty został opisany w „Instrukcji użytkownika” dostępnej 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w:t>
      </w:r>
    </w:p>
    <w:p w14:paraId="29A98494"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Wykonawca po upływie terminu do składania ofert nie może skutecznie dokonać zmiany ani wycofać złożonej oferty.</w:t>
      </w:r>
    </w:p>
    <w:p w14:paraId="674FF589"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zaleca, aby Wykonawca stworzył folder, w którym umieści ofertę oraz pozostałe dokumenty podpisane kwalifikowanym podpisem elektronicznym. Następnie z tego folderu Wykonawca zrobi plik .zip lub .7Z (bez nadawania mu haseł i bez szyfrowania). </w:t>
      </w:r>
    </w:p>
    <w:p w14:paraId="018B6576"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5BC0076E"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Zamawiający zaleca, aby:</w:t>
      </w:r>
    </w:p>
    <w:p w14:paraId="70E9DD34" w14:textId="77777777" w:rsidR="00D37588" w:rsidRPr="00A37378" w:rsidRDefault="00D37588" w:rsidP="00D37588">
      <w:pPr>
        <w:pStyle w:val="Default"/>
        <w:numPr>
          <w:ilvl w:val="1"/>
          <w:numId w:val="22"/>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 xml:space="preserve">plik z ofertą oraz pozostałymi dokumentami przesłać w formie spakowanej do jednego pliku ze względu na niebezpieczeństwo uszkodzenia podpisów przez programy antywirusowe (dostępne formaty: tylko .zip, .7Z), </w:t>
      </w:r>
    </w:p>
    <w:p w14:paraId="56D7FBD1" w14:textId="77777777" w:rsidR="00D37588" w:rsidRPr="00A37378" w:rsidRDefault="00D37588" w:rsidP="00D37588">
      <w:pPr>
        <w:pStyle w:val="Default"/>
        <w:numPr>
          <w:ilvl w:val="1"/>
          <w:numId w:val="22"/>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przed złożeniem oferty, Wykonawca przetestował poprawność wysłania oferty,</w:t>
      </w:r>
    </w:p>
    <w:p w14:paraId="36E4585E" w14:textId="77777777" w:rsidR="00D37588" w:rsidRPr="00A37378" w:rsidRDefault="00D37588" w:rsidP="00D37588">
      <w:pPr>
        <w:pStyle w:val="Default"/>
        <w:numPr>
          <w:ilvl w:val="1"/>
          <w:numId w:val="22"/>
        </w:numPr>
        <w:tabs>
          <w:tab w:val="left" w:pos="993"/>
        </w:tabs>
        <w:ind w:left="993" w:hanging="567"/>
        <w:jc w:val="both"/>
        <w:rPr>
          <w:rFonts w:ascii="Tahoma" w:hAnsi="Tahoma" w:cs="Tahoma"/>
          <w:color w:val="auto"/>
          <w:sz w:val="20"/>
          <w:szCs w:val="20"/>
        </w:rPr>
      </w:pPr>
      <w:r w:rsidRPr="00A37378">
        <w:rPr>
          <w:rFonts w:ascii="Tahoma" w:hAnsi="Tahoma" w:cs="Tahoma"/>
          <w:color w:val="auto"/>
          <w:sz w:val="20"/>
          <w:szCs w:val="20"/>
        </w:rPr>
        <w:t xml:space="preserve">Wykonawca podpisując ofertę użył kwalifikowanego znacznika czasu w celu zweryfikowania podpisów. </w:t>
      </w:r>
    </w:p>
    <w:p w14:paraId="711EE703" w14:textId="77777777" w:rsidR="00D37588" w:rsidRPr="00A37378" w:rsidRDefault="00D37588" w:rsidP="00D37588">
      <w:pPr>
        <w:pStyle w:val="Default"/>
        <w:jc w:val="both"/>
        <w:rPr>
          <w:rFonts w:ascii="Tahoma" w:hAnsi="Tahoma" w:cs="Tahoma"/>
          <w:b/>
          <w:bCs/>
          <w:color w:val="auto"/>
          <w:sz w:val="20"/>
          <w:szCs w:val="20"/>
        </w:rPr>
      </w:pPr>
      <w:r w:rsidRPr="00A37378">
        <w:rPr>
          <w:rFonts w:ascii="Tahoma" w:hAnsi="Tahoma" w:cs="Tahoma"/>
          <w:b/>
          <w:bCs/>
          <w:color w:val="auto"/>
          <w:sz w:val="20"/>
          <w:szCs w:val="20"/>
        </w:rPr>
        <w:t xml:space="preserve">Uwaga. </w:t>
      </w:r>
    </w:p>
    <w:p w14:paraId="49914843" w14:textId="77777777" w:rsidR="00D37588" w:rsidRPr="00A37378" w:rsidRDefault="00D37588" w:rsidP="00D37588">
      <w:pPr>
        <w:pStyle w:val="Default"/>
        <w:jc w:val="both"/>
        <w:rPr>
          <w:rFonts w:ascii="Tahoma" w:hAnsi="Tahoma" w:cs="Tahoma"/>
          <w:sz w:val="20"/>
          <w:szCs w:val="20"/>
        </w:rPr>
      </w:pPr>
      <w:r w:rsidRPr="00A37378">
        <w:rPr>
          <w:rFonts w:ascii="Tahoma" w:hAnsi="Tahoma" w:cs="Tahoma"/>
          <w:b/>
          <w:bCs/>
          <w:color w:val="auto"/>
          <w:sz w:val="20"/>
          <w:szCs w:val="20"/>
        </w:rPr>
        <w:t xml:space="preserve">Podpisanie korespondencji (ofert i innych dokumentów) przesyłanej przy użyciu </w:t>
      </w:r>
      <w:proofErr w:type="spellStart"/>
      <w:r w:rsidRPr="00A37378">
        <w:rPr>
          <w:rFonts w:ascii="Tahoma" w:hAnsi="Tahoma" w:cs="Tahoma"/>
          <w:b/>
          <w:bCs/>
          <w:color w:val="auto"/>
          <w:sz w:val="20"/>
          <w:szCs w:val="20"/>
        </w:rPr>
        <w:t>ePUAPu</w:t>
      </w:r>
      <w:proofErr w:type="spellEnd"/>
      <w:r w:rsidRPr="00A37378">
        <w:rPr>
          <w:rFonts w:ascii="Tahoma" w:hAnsi="Tahoma" w:cs="Tahoma"/>
          <w:b/>
          <w:bCs/>
          <w:color w:val="auto"/>
          <w:sz w:val="20"/>
          <w:szCs w:val="20"/>
        </w:rPr>
        <w:t xml:space="preserve"> nie jest tożsame z podpisaniem jej podpisem kwalifikowanym w rozumieniu przepisów Pzp. </w:t>
      </w:r>
    </w:p>
    <w:p w14:paraId="17AF38C7" w14:textId="77777777" w:rsidR="00D37588" w:rsidRPr="00A37378" w:rsidRDefault="00D37588" w:rsidP="00D37588">
      <w:pPr>
        <w:tabs>
          <w:tab w:val="left" w:pos="426"/>
        </w:tabs>
        <w:spacing w:after="0" w:line="240" w:lineRule="auto"/>
        <w:jc w:val="both"/>
        <w:outlineLvl w:val="0"/>
        <w:rPr>
          <w:rFonts w:ascii="Tahoma" w:hAnsi="Tahoma" w:cs="Tahoma"/>
          <w:sz w:val="18"/>
          <w:szCs w:val="18"/>
        </w:rPr>
      </w:pPr>
    </w:p>
    <w:p w14:paraId="3821F958" w14:textId="77777777" w:rsidR="00D37588" w:rsidRPr="00A37378" w:rsidRDefault="00D37588" w:rsidP="00D37588">
      <w:pPr>
        <w:tabs>
          <w:tab w:val="left" w:pos="426"/>
        </w:tabs>
        <w:spacing w:after="0" w:line="240" w:lineRule="auto"/>
        <w:jc w:val="both"/>
        <w:outlineLvl w:val="0"/>
        <w:rPr>
          <w:rFonts w:ascii="Tahoma" w:hAnsi="Tahoma" w:cs="Tahoma"/>
          <w:b/>
          <w:bCs/>
          <w:sz w:val="20"/>
          <w:szCs w:val="20"/>
        </w:rPr>
      </w:pPr>
      <w:r w:rsidRPr="00A37378">
        <w:rPr>
          <w:rFonts w:ascii="Tahoma" w:hAnsi="Tahoma" w:cs="Tahoma"/>
          <w:b/>
          <w:bCs/>
          <w:sz w:val="20"/>
          <w:szCs w:val="20"/>
        </w:rPr>
        <w:t>TAJEMNICA PRZEDSIĘBIORSTWA</w:t>
      </w:r>
    </w:p>
    <w:p w14:paraId="0A6770A6" w14:textId="36EAA170"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sz w:val="20"/>
          <w:szCs w:val="20"/>
        </w:rPr>
        <w:t xml:space="preserve">W przypadku gdy dokumenty elektroniczne, przekazywane przy użyciu środków komunikacji elektronicznej, zawierają informacje stanowiące </w:t>
      </w:r>
      <w:r w:rsidRPr="00A37378">
        <w:rPr>
          <w:rFonts w:ascii="Tahoma" w:hAnsi="Tahoma" w:cs="Tahoma"/>
          <w:b/>
          <w:bCs/>
          <w:sz w:val="20"/>
          <w:szCs w:val="20"/>
        </w:rPr>
        <w:t>tajemnicę przedsiębiorstwa</w:t>
      </w:r>
      <w:r w:rsidRPr="00A37378">
        <w:rPr>
          <w:rFonts w:ascii="Tahoma" w:hAnsi="Tahoma" w:cs="Tahoma"/>
          <w:sz w:val="20"/>
          <w:szCs w:val="20"/>
        </w:rPr>
        <w:t xml:space="preserve"> w rozumieniu przepisów ustawy z dnia 16 kwietnia 1993 r. o zwalczaniu nieuczciwej konkurencji (Dz. U. z 2020 r. poz. 1913), </w:t>
      </w:r>
      <w:r w:rsidRPr="00A37378">
        <w:rPr>
          <w:rFonts w:ascii="Tahoma" w:hAnsi="Tahoma" w:cs="Tahoma"/>
          <w:b/>
          <w:bCs/>
          <w:sz w:val="20"/>
          <w:szCs w:val="20"/>
        </w:rPr>
        <w:t>Wykonawca, w celu utrzymania w poufności</w:t>
      </w:r>
      <w:r w:rsidRPr="00A37378">
        <w:rPr>
          <w:rFonts w:ascii="Tahoma" w:hAnsi="Tahoma" w:cs="Tahoma"/>
          <w:sz w:val="20"/>
          <w:szCs w:val="20"/>
        </w:rPr>
        <w:t xml:space="preserve"> tych informacji, musi przekazać</w:t>
      </w:r>
      <w:r w:rsidR="00FC4465" w:rsidRPr="00A37378">
        <w:rPr>
          <w:rFonts w:ascii="Tahoma" w:hAnsi="Tahoma" w:cs="Tahoma"/>
          <w:sz w:val="20"/>
          <w:szCs w:val="20"/>
        </w:rPr>
        <w:t xml:space="preserve"> </w:t>
      </w:r>
      <w:r w:rsidRPr="00A37378">
        <w:rPr>
          <w:rFonts w:ascii="Tahoma" w:hAnsi="Tahoma" w:cs="Tahoma"/>
          <w:sz w:val="20"/>
          <w:szCs w:val="20"/>
        </w:rPr>
        <w:t xml:space="preserve">je </w:t>
      </w:r>
      <w:r w:rsidRPr="00A37378">
        <w:rPr>
          <w:rFonts w:ascii="Tahoma" w:hAnsi="Tahoma" w:cs="Tahoma"/>
          <w:b/>
          <w:bCs/>
          <w:sz w:val="20"/>
          <w:szCs w:val="20"/>
        </w:rPr>
        <w:t>w wydzielonym i odpowiednio oznaczonym pliku „</w:t>
      </w:r>
      <w:r w:rsidRPr="00A37378">
        <w:rPr>
          <w:rFonts w:ascii="Tahoma" w:hAnsi="Tahoma" w:cs="Tahoma"/>
          <w:color w:val="auto"/>
          <w:sz w:val="20"/>
          <w:szCs w:val="20"/>
        </w:rPr>
        <w:t xml:space="preserve">Załącznik stanowiący tajemnicę przedsiębiorstwa” a następnie wraz z plikami stanowiącymi jawną część należy ten plik zaszyfrować.  </w:t>
      </w:r>
      <w:r w:rsidRPr="00A37378">
        <w:rPr>
          <w:rFonts w:ascii="Tahoma" w:hAnsi="Tahoma" w:cs="Tahoma"/>
          <w:b/>
          <w:bCs/>
          <w:color w:val="auto"/>
          <w:sz w:val="20"/>
          <w:szCs w:val="20"/>
        </w:rPr>
        <w:t xml:space="preserve">W przypadku gdy wykonawca nie wyodrębni i nie zabezpieczy w ten sposób poufności informacji, Zamawiający nie bierze odpowiedzialności za ewentualne ujawnienie ich treści razem z informacjami jawnymi. </w:t>
      </w:r>
    </w:p>
    <w:p w14:paraId="3D595550" w14:textId="77777777" w:rsidR="00D37588" w:rsidRPr="00A37378" w:rsidRDefault="00D37588" w:rsidP="00D37588">
      <w:pPr>
        <w:pStyle w:val="Default"/>
        <w:numPr>
          <w:ilvl w:val="1"/>
          <w:numId w:val="1"/>
        </w:numPr>
        <w:ind w:left="426" w:hanging="426"/>
        <w:jc w:val="both"/>
        <w:rPr>
          <w:rFonts w:ascii="Tahoma" w:hAnsi="Tahoma" w:cs="Tahoma"/>
          <w:color w:val="auto"/>
          <w:sz w:val="20"/>
          <w:szCs w:val="20"/>
        </w:rPr>
      </w:pPr>
      <w:r w:rsidRPr="00A37378">
        <w:rPr>
          <w:rFonts w:ascii="Tahoma" w:hAnsi="Tahoma" w:cs="Tahoma"/>
          <w:color w:val="auto"/>
          <w:sz w:val="20"/>
          <w:szCs w:val="20"/>
        </w:rPr>
        <w:t>Wykonawca nie może zastrzec informacji, o których mowa w art. 222 ust. 5 Pzp.</w:t>
      </w:r>
    </w:p>
    <w:p w14:paraId="07791DF5" w14:textId="1BD9E806" w:rsidR="00C64182" w:rsidRPr="007D77A5" w:rsidRDefault="00D37588" w:rsidP="007D77A5">
      <w:pPr>
        <w:pStyle w:val="Default"/>
        <w:numPr>
          <w:ilvl w:val="1"/>
          <w:numId w:val="1"/>
        </w:numPr>
        <w:tabs>
          <w:tab w:val="left" w:pos="426"/>
        </w:tabs>
        <w:ind w:left="426" w:hanging="426"/>
        <w:jc w:val="both"/>
        <w:outlineLvl w:val="0"/>
        <w:rPr>
          <w:rFonts w:ascii="Tahoma" w:hAnsi="Tahoma" w:cs="Tahoma"/>
          <w:sz w:val="18"/>
          <w:szCs w:val="18"/>
        </w:rPr>
      </w:pPr>
      <w:r w:rsidRPr="007D77A5">
        <w:rPr>
          <w:rFonts w:ascii="Tahoma" w:hAnsi="Tahoma" w:cs="Tahoma"/>
          <w:color w:val="auto"/>
          <w:sz w:val="20"/>
          <w:szCs w:val="20"/>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F6518E" w:rsidRPr="007D77A5">
        <w:rPr>
          <w:rFonts w:ascii="Tahoma" w:hAnsi="Tahoma" w:cs="Tahoma"/>
          <w:color w:val="auto"/>
          <w:sz w:val="20"/>
          <w:szCs w:val="20"/>
        </w:rPr>
        <w:br/>
      </w:r>
      <w:r w:rsidRPr="007D77A5">
        <w:rPr>
          <w:rFonts w:ascii="Tahoma" w:hAnsi="Tahoma" w:cs="Tahoma"/>
          <w:color w:val="auto"/>
          <w:sz w:val="20"/>
          <w:szCs w:val="20"/>
        </w:rPr>
        <w:t>z postanowieniami art. 18 ust. 3 Pzp.</w:t>
      </w:r>
      <w:r w:rsidR="00C64182" w:rsidRPr="007D77A5">
        <w:rPr>
          <w:rFonts w:ascii="Tahoma" w:hAnsi="Tahoma" w:cs="Tahoma"/>
          <w:sz w:val="18"/>
          <w:szCs w:val="18"/>
        </w:rPr>
        <w:br w:type="page"/>
      </w:r>
    </w:p>
    <w:p w14:paraId="7EE62F8B" w14:textId="77777777" w:rsidR="00D37588" w:rsidRPr="00A37378" w:rsidRDefault="00D37588" w:rsidP="00D37588">
      <w:pPr>
        <w:tabs>
          <w:tab w:val="left" w:pos="426"/>
        </w:tabs>
        <w:spacing w:after="0" w:line="240" w:lineRule="auto"/>
        <w:jc w:val="both"/>
        <w:outlineLvl w:val="0"/>
        <w:rPr>
          <w:rFonts w:ascii="Tahoma" w:hAnsi="Tahoma" w:cs="Tahoma"/>
          <w:sz w:val="18"/>
          <w:szCs w:val="18"/>
        </w:rPr>
      </w:pPr>
    </w:p>
    <w:p w14:paraId="4C7EF953" w14:textId="77777777" w:rsidR="00D37588" w:rsidRPr="00A37378" w:rsidRDefault="00D37588" w:rsidP="00D37588">
      <w:pPr>
        <w:tabs>
          <w:tab w:val="left" w:pos="426"/>
        </w:tabs>
        <w:spacing w:after="0"/>
        <w:jc w:val="both"/>
        <w:outlineLvl w:val="0"/>
        <w:rPr>
          <w:rFonts w:ascii="Tahoma" w:hAnsi="Tahoma" w:cs="Tahoma"/>
          <w:b/>
          <w:bCs/>
          <w:sz w:val="20"/>
          <w:szCs w:val="20"/>
        </w:rPr>
      </w:pPr>
      <w:r w:rsidRPr="00A37378">
        <w:rPr>
          <w:rFonts w:ascii="Tahoma" w:hAnsi="Tahoma" w:cs="Tahoma"/>
          <w:b/>
          <w:bCs/>
          <w:sz w:val="20"/>
          <w:szCs w:val="20"/>
        </w:rPr>
        <w:t xml:space="preserve">WYMAGANIA TECHNICZNE DLA PLATFORM </w:t>
      </w:r>
      <w:proofErr w:type="spellStart"/>
      <w:r w:rsidRPr="00A37378">
        <w:rPr>
          <w:rFonts w:ascii="Tahoma" w:hAnsi="Tahoma" w:cs="Tahoma"/>
          <w:b/>
          <w:bCs/>
          <w:sz w:val="20"/>
          <w:szCs w:val="20"/>
        </w:rPr>
        <w:t>miniPORTAL</w:t>
      </w:r>
      <w:proofErr w:type="spellEnd"/>
      <w:r w:rsidRPr="00A37378">
        <w:rPr>
          <w:rFonts w:ascii="Tahoma" w:hAnsi="Tahoma" w:cs="Tahoma"/>
          <w:b/>
          <w:bCs/>
          <w:sz w:val="20"/>
          <w:szCs w:val="20"/>
        </w:rPr>
        <w:t xml:space="preserve"> I ePUAP.</w:t>
      </w:r>
    </w:p>
    <w:p w14:paraId="3E2FBD45" w14:textId="77777777" w:rsidR="00D37588" w:rsidRPr="00A37378" w:rsidRDefault="00D37588" w:rsidP="00D37588">
      <w:pPr>
        <w:pStyle w:val="Akapitzlist"/>
        <w:numPr>
          <w:ilvl w:val="1"/>
          <w:numId w:val="1"/>
        </w:numPr>
        <w:tabs>
          <w:tab w:val="left" w:pos="426"/>
          <w:tab w:val="left" w:pos="720"/>
        </w:tabs>
        <w:spacing w:after="0" w:line="240" w:lineRule="auto"/>
        <w:ind w:hanging="1440"/>
        <w:jc w:val="both"/>
        <w:outlineLvl w:val="0"/>
        <w:rPr>
          <w:rFonts w:ascii="Tahoma" w:hAnsi="Tahoma" w:cs="Tahoma"/>
          <w:sz w:val="20"/>
          <w:szCs w:val="20"/>
          <w:u w:val="single"/>
        </w:rPr>
      </w:pPr>
      <w:proofErr w:type="spellStart"/>
      <w:r w:rsidRPr="00A37378">
        <w:rPr>
          <w:rFonts w:ascii="Tahoma" w:hAnsi="Tahoma" w:cs="Tahoma"/>
          <w:sz w:val="20"/>
          <w:szCs w:val="20"/>
          <w:u w:val="single"/>
        </w:rPr>
        <w:t>MiniPortal</w:t>
      </w:r>
      <w:proofErr w:type="spellEnd"/>
      <w:r w:rsidRPr="00A37378">
        <w:rPr>
          <w:rFonts w:ascii="Tahoma" w:hAnsi="Tahoma" w:cs="Tahoma"/>
          <w:sz w:val="20"/>
          <w:szCs w:val="20"/>
          <w:u w:val="single"/>
        </w:rPr>
        <w:t>:</w:t>
      </w:r>
    </w:p>
    <w:p w14:paraId="487CCAEB" w14:textId="77777777" w:rsidR="00D37588" w:rsidRPr="00A37378" w:rsidRDefault="00D37588" w:rsidP="00F6518E">
      <w:pPr>
        <w:numPr>
          <w:ilvl w:val="1"/>
          <w:numId w:val="3"/>
        </w:numPr>
        <w:tabs>
          <w:tab w:val="left" w:pos="851"/>
        </w:tabs>
        <w:spacing w:after="0" w:line="240" w:lineRule="auto"/>
        <w:ind w:left="851" w:hanging="425"/>
        <w:jc w:val="both"/>
        <w:outlineLvl w:val="0"/>
        <w:rPr>
          <w:rFonts w:ascii="Tahoma" w:hAnsi="Tahoma" w:cs="Tahoma"/>
          <w:sz w:val="20"/>
          <w:szCs w:val="20"/>
        </w:rPr>
      </w:pPr>
      <w:r w:rsidRPr="00A37378">
        <w:rPr>
          <w:rFonts w:ascii="Tahoma" w:hAnsi="Tahoma" w:cs="Tahoma"/>
          <w:sz w:val="20"/>
          <w:szCs w:val="20"/>
        </w:rPr>
        <w:t xml:space="preserve">dysponowanie przez użytkownika urządzeniem teleinformatycznym z dostępem do sieci Internet; </w:t>
      </w:r>
    </w:p>
    <w:p w14:paraId="768184D1" w14:textId="77777777" w:rsidR="00D37588" w:rsidRPr="00A37378" w:rsidRDefault="00D37588" w:rsidP="00D37588">
      <w:pPr>
        <w:tabs>
          <w:tab w:val="left" w:pos="851"/>
        </w:tabs>
        <w:spacing w:after="0" w:line="240" w:lineRule="auto"/>
        <w:ind w:left="709" w:firstLine="142"/>
        <w:jc w:val="both"/>
        <w:outlineLvl w:val="0"/>
        <w:rPr>
          <w:rFonts w:ascii="Tahoma" w:hAnsi="Tahoma" w:cs="Tahoma"/>
          <w:sz w:val="20"/>
          <w:szCs w:val="20"/>
        </w:rPr>
      </w:pPr>
      <w:r w:rsidRPr="00A37378">
        <w:rPr>
          <w:rFonts w:ascii="Tahoma" w:hAnsi="Tahoma" w:cs="Tahoma"/>
          <w:sz w:val="20"/>
          <w:szCs w:val="20"/>
        </w:rPr>
        <w:t>system dostępny jest za pośrednictwem następujących przeglądarek internetowych:</w:t>
      </w:r>
    </w:p>
    <w:p w14:paraId="61D131E5" w14:textId="77777777" w:rsidR="00D37588" w:rsidRPr="00A37378" w:rsidRDefault="00D37588" w:rsidP="00D37588">
      <w:pPr>
        <w:tabs>
          <w:tab w:val="left" w:pos="851"/>
        </w:tabs>
        <w:spacing w:after="0" w:line="240" w:lineRule="auto"/>
        <w:ind w:left="720" w:firstLine="142"/>
        <w:jc w:val="both"/>
        <w:outlineLvl w:val="0"/>
        <w:rPr>
          <w:rFonts w:ascii="Tahoma" w:hAnsi="Tahoma" w:cs="Tahoma"/>
          <w:sz w:val="20"/>
          <w:szCs w:val="20"/>
        </w:rPr>
      </w:pPr>
      <w:r w:rsidRPr="00A37378">
        <w:rPr>
          <w:rFonts w:ascii="Tahoma" w:hAnsi="Tahoma" w:cs="Tahoma"/>
          <w:sz w:val="20"/>
          <w:szCs w:val="20"/>
        </w:rPr>
        <w:t>Microsoft Internet Explorer od wersji 9.0,</w:t>
      </w:r>
    </w:p>
    <w:p w14:paraId="317414A7" w14:textId="77777777" w:rsidR="00D37588" w:rsidRPr="00A37378" w:rsidRDefault="00D37588" w:rsidP="00D37588">
      <w:pPr>
        <w:tabs>
          <w:tab w:val="left" w:pos="851"/>
        </w:tabs>
        <w:spacing w:after="0" w:line="240" w:lineRule="auto"/>
        <w:ind w:left="720" w:firstLine="142"/>
        <w:jc w:val="both"/>
        <w:outlineLvl w:val="0"/>
        <w:rPr>
          <w:rFonts w:ascii="Tahoma" w:hAnsi="Tahoma" w:cs="Tahoma"/>
          <w:sz w:val="20"/>
          <w:szCs w:val="20"/>
        </w:rPr>
      </w:pPr>
      <w:r w:rsidRPr="00A37378">
        <w:rPr>
          <w:rFonts w:ascii="Tahoma" w:hAnsi="Tahoma" w:cs="Tahoma"/>
          <w:sz w:val="20"/>
          <w:szCs w:val="20"/>
        </w:rPr>
        <w:t xml:space="preserve">Mozilla </w:t>
      </w:r>
      <w:proofErr w:type="spellStart"/>
      <w:r w:rsidRPr="00A37378">
        <w:rPr>
          <w:rFonts w:ascii="Tahoma" w:hAnsi="Tahoma" w:cs="Tahoma"/>
          <w:sz w:val="20"/>
          <w:szCs w:val="20"/>
        </w:rPr>
        <w:t>Firefox</w:t>
      </w:r>
      <w:proofErr w:type="spellEnd"/>
      <w:r w:rsidRPr="00A37378">
        <w:rPr>
          <w:rFonts w:ascii="Tahoma" w:hAnsi="Tahoma" w:cs="Tahoma"/>
          <w:sz w:val="20"/>
          <w:szCs w:val="20"/>
        </w:rPr>
        <w:t xml:space="preserve"> od wersji 15,</w:t>
      </w:r>
    </w:p>
    <w:p w14:paraId="4D492B2D" w14:textId="77777777" w:rsidR="00D37588" w:rsidRPr="00A37378" w:rsidRDefault="00D37588" w:rsidP="00D37588">
      <w:pPr>
        <w:tabs>
          <w:tab w:val="left" w:pos="851"/>
        </w:tabs>
        <w:spacing w:after="0"/>
        <w:ind w:left="720" w:firstLine="131"/>
        <w:jc w:val="both"/>
        <w:outlineLvl w:val="0"/>
        <w:rPr>
          <w:rFonts w:ascii="Tahoma" w:hAnsi="Tahoma" w:cs="Tahoma"/>
          <w:sz w:val="20"/>
          <w:szCs w:val="20"/>
        </w:rPr>
      </w:pPr>
      <w:r w:rsidRPr="00A37378">
        <w:rPr>
          <w:rFonts w:ascii="Tahoma" w:hAnsi="Tahoma" w:cs="Tahoma"/>
          <w:sz w:val="20"/>
          <w:szCs w:val="20"/>
        </w:rPr>
        <w:t>Google Chrome od wersji 20.</w:t>
      </w:r>
    </w:p>
    <w:p w14:paraId="0B0A3564" w14:textId="3D192B50" w:rsidR="00D37588" w:rsidRPr="00A37378" w:rsidRDefault="00D37588" w:rsidP="00D37588">
      <w:pPr>
        <w:tabs>
          <w:tab w:val="left" w:pos="851"/>
        </w:tabs>
        <w:spacing w:after="0"/>
        <w:ind w:left="851" w:hanging="2"/>
        <w:jc w:val="both"/>
        <w:outlineLvl w:val="0"/>
        <w:rPr>
          <w:rFonts w:ascii="Tahoma" w:hAnsi="Tahoma" w:cs="Tahoma"/>
          <w:sz w:val="20"/>
          <w:szCs w:val="20"/>
        </w:rPr>
      </w:pPr>
      <w:r w:rsidRPr="00A37378">
        <w:rPr>
          <w:rFonts w:ascii="Tahoma" w:hAnsi="Tahoma" w:cs="Tahoma"/>
          <w:b/>
          <w:bCs/>
          <w:sz w:val="20"/>
          <w:szCs w:val="20"/>
        </w:rPr>
        <w:t>Uwaga</w:t>
      </w:r>
      <w:r w:rsidRPr="00A37378">
        <w:rPr>
          <w:rFonts w:ascii="Tahoma" w:hAnsi="Tahoma" w:cs="Tahoma"/>
          <w:sz w:val="20"/>
          <w:szCs w:val="20"/>
        </w:rPr>
        <w:t>: aplikacja działa tylko na platformie Windows i wymaga .NET Framework 4.5;</w:t>
      </w:r>
      <w:r w:rsidR="00FC4465" w:rsidRPr="00A37378">
        <w:rPr>
          <w:rFonts w:ascii="Tahoma" w:hAnsi="Tahoma" w:cs="Tahoma"/>
          <w:sz w:val="20"/>
          <w:szCs w:val="20"/>
        </w:rPr>
        <w:br/>
      </w:r>
      <w:r w:rsidRPr="00A37378">
        <w:rPr>
          <w:rFonts w:ascii="Tahoma" w:hAnsi="Tahoma" w:cs="Tahoma"/>
          <w:sz w:val="20"/>
          <w:szCs w:val="20"/>
        </w:rPr>
        <w:t xml:space="preserve">w przypadku korzystania z urządzeń mobilnych oraz Mac lub Linux dostęp do wszystkich funkcjonalności systemu </w:t>
      </w:r>
      <w:proofErr w:type="spellStart"/>
      <w:r w:rsidRPr="00A37378">
        <w:rPr>
          <w:rFonts w:ascii="Tahoma" w:hAnsi="Tahoma" w:cs="Tahoma"/>
          <w:sz w:val="20"/>
          <w:szCs w:val="20"/>
        </w:rPr>
        <w:t>miniPortal</w:t>
      </w:r>
      <w:proofErr w:type="spellEnd"/>
      <w:r w:rsidRPr="00A37378">
        <w:rPr>
          <w:rFonts w:ascii="Tahoma" w:hAnsi="Tahoma" w:cs="Tahoma"/>
          <w:sz w:val="20"/>
          <w:szCs w:val="20"/>
        </w:rPr>
        <w:t xml:space="preserve"> może być ograniczony;</w:t>
      </w:r>
    </w:p>
    <w:p w14:paraId="21AF0137" w14:textId="77777777" w:rsidR="00D37588" w:rsidRPr="00A37378" w:rsidRDefault="00D37588" w:rsidP="00D37588">
      <w:pPr>
        <w:numPr>
          <w:ilvl w:val="1"/>
          <w:numId w:val="3"/>
        </w:numPr>
        <w:tabs>
          <w:tab w:val="left" w:pos="851"/>
        </w:tabs>
        <w:spacing w:after="0" w:line="240" w:lineRule="auto"/>
        <w:ind w:left="1134" w:hanging="708"/>
        <w:jc w:val="both"/>
        <w:outlineLvl w:val="0"/>
        <w:rPr>
          <w:rFonts w:ascii="Tahoma" w:hAnsi="Tahoma" w:cs="Tahoma"/>
          <w:sz w:val="20"/>
          <w:szCs w:val="20"/>
        </w:rPr>
      </w:pPr>
      <w:r w:rsidRPr="00A37378">
        <w:rPr>
          <w:rFonts w:ascii="Tahoma" w:hAnsi="Tahoma" w:cs="Tahoma"/>
          <w:sz w:val="20"/>
          <w:szCs w:val="20"/>
        </w:rPr>
        <w:t>połączenie z siecią Internet;</w:t>
      </w:r>
    </w:p>
    <w:p w14:paraId="51CE642F" w14:textId="7FCF0418" w:rsidR="00D37588" w:rsidRPr="00A37378" w:rsidRDefault="00D37588" w:rsidP="00D37588">
      <w:pPr>
        <w:numPr>
          <w:ilvl w:val="1"/>
          <w:numId w:val="3"/>
        </w:numPr>
        <w:tabs>
          <w:tab w:val="left" w:pos="851"/>
        </w:tabs>
        <w:spacing w:after="0" w:line="240" w:lineRule="auto"/>
        <w:ind w:left="851" w:hanging="425"/>
        <w:jc w:val="both"/>
        <w:outlineLvl w:val="0"/>
        <w:rPr>
          <w:rFonts w:ascii="Tahoma" w:hAnsi="Tahoma" w:cs="Tahoma"/>
          <w:sz w:val="20"/>
          <w:szCs w:val="20"/>
        </w:rPr>
      </w:pPr>
      <w:r w:rsidRPr="00A37378">
        <w:rPr>
          <w:rFonts w:ascii="Tahoma" w:hAnsi="Tahoma" w:cs="Tahoma"/>
          <w:sz w:val="20"/>
          <w:szCs w:val="20"/>
        </w:rPr>
        <w:t xml:space="preserve">wszelkie operacje odwołują się do czasu serwera i dane zapisywane są z dokładnością </w:t>
      </w:r>
      <w:r w:rsidR="004E70EA" w:rsidRPr="00A37378">
        <w:rPr>
          <w:rFonts w:ascii="Tahoma" w:hAnsi="Tahoma" w:cs="Tahoma"/>
          <w:sz w:val="20"/>
          <w:szCs w:val="20"/>
        </w:rPr>
        <w:br/>
      </w:r>
      <w:r w:rsidRPr="00A37378">
        <w:rPr>
          <w:rFonts w:ascii="Tahoma" w:hAnsi="Tahoma" w:cs="Tahoma"/>
          <w:sz w:val="20"/>
          <w:szCs w:val="20"/>
        </w:rPr>
        <w:t xml:space="preserve">co do setnej części sekundy. </w:t>
      </w:r>
    </w:p>
    <w:p w14:paraId="75E64AAB" w14:textId="77777777" w:rsidR="00D37588" w:rsidRPr="00A37378" w:rsidRDefault="00D37588" w:rsidP="00D37588">
      <w:pPr>
        <w:numPr>
          <w:ilvl w:val="1"/>
          <w:numId w:val="1"/>
        </w:numPr>
        <w:tabs>
          <w:tab w:val="left" w:pos="426"/>
        </w:tabs>
        <w:spacing w:after="0" w:line="240" w:lineRule="auto"/>
        <w:ind w:left="426" w:hanging="426"/>
        <w:jc w:val="both"/>
        <w:outlineLvl w:val="0"/>
        <w:rPr>
          <w:rFonts w:ascii="Tahoma" w:hAnsi="Tahoma" w:cs="Tahoma"/>
          <w:sz w:val="20"/>
          <w:szCs w:val="20"/>
          <w:u w:val="single"/>
        </w:rPr>
      </w:pPr>
      <w:r w:rsidRPr="00A37378">
        <w:rPr>
          <w:rFonts w:ascii="Tahoma" w:hAnsi="Tahoma" w:cs="Tahoma"/>
          <w:sz w:val="20"/>
          <w:szCs w:val="20"/>
          <w:u w:val="single"/>
        </w:rPr>
        <w:t>ePUAP:</w:t>
      </w:r>
    </w:p>
    <w:p w14:paraId="1ECB7C08" w14:textId="77777777" w:rsidR="00D37588" w:rsidRPr="00A37378" w:rsidRDefault="00D37588" w:rsidP="00D37588">
      <w:pPr>
        <w:numPr>
          <w:ilvl w:val="0"/>
          <w:numId w:val="4"/>
        </w:numPr>
        <w:tabs>
          <w:tab w:val="left" w:pos="426"/>
          <w:tab w:val="left" w:pos="851"/>
        </w:tabs>
        <w:spacing w:after="0" w:line="240" w:lineRule="auto"/>
        <w:ind w:left="851" w:hanging="425"/>
        <w:jc w:val="both"/>
        <w:outlineLvl w:val="0"/>
        <w:rPr>
          <w:rFonts w:ascii="Tahoma" w:hAnsi="Tahoma" w:cs="Tahoma"/>
          <w:sz w:val="20"/>
          <w:szCs w:val="20"/>
        </w:rPr>
      </w:pPr>
      <w:r w:rsidRPr="00A37378">
        <w:rPr>
          <w:rFonts w:ascii="Tahoma" w:hAnsi="Tahoma" w:cs="Tahoma"/>
          <w:sz w:val="20"/>
          <w:szCs w:val="20"/>
        </w:rPr>
        <w:t>połączenie z siecią Internet;</w:t>
      </w:r>
    </w:p>
    <w:p w14:paraId="7F6206C2" w14:textId="77777777" w:rsidR="00D37588" w:rsidRPr="00A37378" w:rsidRDefault="00D37588" w:rsidP="00D37588">
      <w:pPr>
        <w:numPr>
          <w:ilvl w:val="0"/>
          <w:numId w:val="4"/>
        </w:numPr>
        <w:tabs>
          <w:tab w:val="left" w:pos="426"/>
          <w:tab w:val="left" w:pos="851"/>
        </w:tabs>
        <w:spacing w:after="0" w:line="240" w:lineRule="auto"/>
        <w:ind w:left="851" w:hanging="425"/>
        <w:jc w:val="both"/>
        <w:outlineLvl w:val="0"/>
        <w:rPr>
          <w:rFonts w:ascii="Tahoma" w:hAnsi="Tahoma" w:cs="Tahoma"/>
          <w:sz w:val="20"/>
          <w:szCs w:val="20"/>
        </w:rPr>
      </w:pPr>
      <w:r w:rsidRPr="00A37378">
        <w:rPr>
          <w:rFonts w:ascii="Tahoma" w:hAnsi="Tahoma" w:cs="Tahoma"/>
          <w:sz w:val="20"/>
          <w:szCs w:val="20"/>
        </w:rPr>
        <w:t>przeglądarka internetowa, oprogramowanie Java w wersji 1.7;</w:t>
      </w:r>
    </w:p>
    <w:p w14:paraId="6EAA4818" w14:textId="77777777" w:rsidR="00D37588" w:rsidRPr="00A37378" w:rsidRDefault="00D37588" w:rsidP="00D37588">
      <w:pPr>
        <w:numPr>
          <w:ilvl w:val="0"/>
          <w:numId w:val="4"/>
        </w:numPr>
        <w:tabs>
          <w:tab w:val="left" w:pos="426"/>
          <w:tab w:val="left" w:pos="851"/>
        </w:tabs>
        <w:spacing w:after="0" w:line="240" w:lineRule="auto"/>
        <w:ind w:left="851" w:hanging="425"/>
        <w:jc w:val="both"/>
        <w:outlineLvl w:val="0"/>
        <w:rPr>
          <w:rFonts w:ascii="Tahoma" w:hAnsi="Tahoma" w:cs="Tahoma"/>
          <w:sz w:val="20"/>
          <w:szCs w:val="20"/>
        </w:rPr>
      </w:pPr>
      <w:r w:rsidRPr="00A37378">
        <w:rPr>
          <w:rFonts w:ascii="Tahoma" w:hAnsi="Tahoma" w:cs="Tahoma"/>
          <w:sz w:val="20"/>
          <w:szCs w:val="20"/>
        </w:rPr>
        <w:t>zaakceptowanie certyfikatu i uruchomienie apletu Javy;</w:t>
      </w:r>
    </w:p>
    <w:p w14:paraId="159CB83B" w14:textId="286531DD" w:rsidR="00D37588" w:rsidRPr="00A37378" w:rsidRDefault="00D37588" w:rsidP="00D37588">
      <w:pPr>
        <w:numPr>
          <w:ilvl w:val="0"/>
          <w:numId w:val="4"/>
        </w:numPr>
        <w:tabs>
          <w:tab w:val="left" w:pos="426"/>
          <w:tab w:val="left" w:pos="851"/>
        </w:tabs>
        <w:spacing w:after="0" w:line="240" w:lineRule="auto"/>
        <w:ind w:left="851" w:hanging="425"/>
        <w:jc w:val="both"/>
        <w:outlineLvl w:val="0"/>
        <w:rPr>
          <w:rFonts w:ascii="Tahoma" w:hAnsi="Tahoma" w:cs="Tahoma"/>
          <w:sz w:val="20"/>
          <w:szCs w:val="20"/>
        </w:rPr>
      </w:pPr>
      <w:r w:rsidRPr="00A37378">
        <w:rPr>
          <w:rFonts w:ascii="Tahoma" w:hAnsi="Tahoma" w:cs="Tahoma"/>
          <w:sz w:val="20"/>
          <w:szCs w:val="20"/>
        </w:rPr>
        <w:t xml:space="preserve">posiadanie podpisu elektronicznego akceptowanego przez UPRP lub Profilu Zaufanego ePUAP. </w:t>
      </w:r>
    </w:p>
    <w:p w14:paraId="4D36B012" w14:textId="460D72A3" w:rsidR="00F6518E" w:rsidRPr="00A37378" w:rsidRDefault="00F6518E" w:rsidP="00F6518E">
      <w:pPr>
        <w:tabs>
          <w:tab w:val="left" w:pos="426"/>
          <w:tab w:val="left" w:pos="851"/>
        </w:tabs>
        <w:spacing w:after="0" w:line="240" w:lineRule="auto"/>
        <w:jc w:val="both"/>
        <w:outlineLvl w:val="0"/>
        <w:rPr>
          <w:rFonts w:ascii="Tahoma" w:hAnsi="Tahoma" w:cs="Tahoma"/>
          <w:sz w:val="20"/>
          <w:szCs w:val="20"/>
        </w:rPr>
      </w:pPr>
    </w:p>
    <w:p w14:paraId="0CF3B7BA" w14:textId="77777777" w:rsidR="00F6518E" w:rsidRPr="00A37378" w:rsidRDefault="00F6518E" w:rsidP="00F6518E">
      <w:pPr>
        <w:tabs>
          <w:tab w:val="left" w:pos="426"/>
          <w:tab w:val="left" w:pos="851"/>
        </w:tabs>
        <w:spacing w:after="0" w:line="240" w:lineRule="auto"/>
        <w:jc w:val="both"/>
        <w:outlineLvl w:val="0"/>
        <w:rPr>
          <w:rFonts w:ascii="Tahoma" w:hAnsi="Tahoma" w:cs="Tahoma"/>
          <w:sz w:val="20"/>
          <w:szCs w:val="20"/>
        </w:rPr>
      </w:pPr>
    </w:p>
    <w:p w14:paraId="38547E7C"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b/>
          <w:bCs/>
        </w:rPr>
      </w:pPr>
      <w:r w:rsidRPr="00A37378">
        <w:rPr>
          <w:rFonts w:ascii="Tahoma" w:hAnsi="Tahoma" w:cs="Tahoma"/>
          <w:b/>
          <w:bCs/>
          <w:color w:val="auto"/>
        </w:rPr>
        <w:t>Sposób oraz termin składania ofert.</w:t>
      </w:r>
    </w:p>
    <w:p w14:paraId="1C8526BA" w14:textId="77777777" w:rsidR="00D37588" w:rsidRPr="00A37378" w:rsidRDefault="00D37588" w:rsidP="00D37588">
      <w:pPr>
        <w:pStyle w:val="Default"/>
        <w:numPr>
          <w:ilvl w:val="1"/>
          <w:numId w:val="10"/>
        </w:numPr>
        <w:ind w:left="425" w:hanging="425"/>
        <w:jc w:val="both"/>
        <w:rPr>
          <w:rFonts w:ascii="Tahoma" w:hAnsi="Tahoma" w:cs="Tahoma"/>
          <w:color w:val="auto"/>
          <w:sz w:val="20"/>
          <w:szCs w:val="20"/>
        </w:rPr>
      </w:pPr>
      <w:r w:rsidRPr="00A37378">
        <w:rPr>
          <w:rFonts w:ascii="Tahoma" w:hAnsi="Tahoma" w:cs="Tahoma"/>
          <w:color w:val="auto"/>
          <w:sz w:val="20"/>
          <w:szCs w:val="20"/>
        </w:rPr>
        <w:t xml:space="preserve">Wykonawca składa ofertę za pośrednictwem Formularza do złożenia lub wycofania oferty dostępnego na ePUAP i udostępnionego również 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Sposób złożenia oferty opisany został w Instrukcji użytkownika dostępnej 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w:t>
      </w:r>
    </w:p>
    <w:p w14:paraId="3B2B7294" w14:textId="6758F535" w:rsidR="00D37588" w:rsidRPr="00A37378" w:rsidRDefault="00D37588" w:rsidP="00D37588">
      <w:pPr>
        <w:pStyle w:val="Default"/>
        <w:numPr>
          <w:ilvl w:val="1"/>
          <w:numId w:val="10"/>
        </w:numPr>
        <w:ind w:left="425" w:hanging="425"/>
        <w:jc w:val="both"/>
        <w:rPr>
          <w:rFonts w:ascii="Tahoma" w:hAnsi="Tahoma" w:cs="Tahoma"/>
          <w:color w:val="auto"/>
          <w:sz w:val="20"/>
          <w:szCs w:val="20"/>
        </w:rPr>
      </w:pPr>
      <w:r w:rsidRPr="00A37378">
        <w:rPr>
          <w:rFonts w:ascii="Tahoma" w:hAnsi="Tahoma" w:cs="Tahoma"/>
          <w:color w:val="auto"/>
          <w:sz w:val="20"/>
          <w:szCs w:val="20"/>
        </w:rPr>
        <w:t xml:space="preserve">Ofertę wraz z wymaganymi dokumentami należy złożyć w terminie do </w:t>
      </w:r>
      <w:r w:rsidR="00C64182">
        <w:rPr>
          <w:rFonts w:ascii="Tahoma" w:hAnsi="Tahoma" w:cs="Tahoma"/>
          <w:b/>
          <w:bCs/>
          <w:color w:val="auto"/>
          <w:sz w:val="20"/>
          <w:szCs w:val="20"/>
        </w:rPr>
        <w:t>2</w:t>
      </w:r>
      <w:r w:rsidR="00687565">
        <w:rPr>
          <w:rFonts w:ascii="Tahoma" w:hAnsi="Tahoma" w:cs="Tahoma"/>
          <w:b/>
          <w:bCs/>
          <w:color w:val="auto"/>
          <w:sz w:val="20"/>
          <w:szCs w:val="20"/>
        </w:rPr>
        <w:t>3</w:t>
      </w:r>
      <w:r w:rsidR="00C64182">
        <w:rPr>
          <w:rFonts w:ascii="Tahoma" w:hAnsi="Tahoma" w:cs="Tahoma"/>
          <w:b/>
          <w:bCs/>
          <w:color w:val="auto"/>
          <w:sz w:val="20"/>
          <w:szCs w:val="20"/>
        </w:rPr>
        <w:t xml:space="preserve"> sierpnia</w:t>
      </w:r>
      <w:r w:rsidRPr="00A37378">
        <w:rPr>
          <w:rFonts w:ascii="Tahoma" w:hAnsi="Tahoma" w:cs="Tahoma"/>
          <w:b/>
          <w:bCs/>
          <w:color w:val="auto"/>
          <w:sz w:val="20"/>
          <w:szCs w:val="20"/>
        </w:rPr>
        <w:t xml:space="preserve"> 2021 r., </w:t>
      </w:r>
      <w:r w:rsidR="007E1F5C" w:rsidRPr="00A37378">
        <w:rPr>
          <w:rFonts w:ascii="Tahoma" w:hAnsi="Tahoma" w:cs="Tahoma"/>
          <w:b/>
          <w:bCs/>
          <w:color w:val="auto"/>
          <w:sz w:val="20"/>
          <w:szCs w:val="20"/>
        </w:rPr>
        <w:br/>
      </w:r>
      <w:r w:rsidRPr="00A37378">
        <w:rPr>
          <w:rFonts w:ascii="Tahoma" w:hAnsi="Tahoma" w:cs="Tahoma"/>
          <w:b/>
          <w:bCs/>
          <w:color w:val="auto"/>
          <w:sz w:val="20"/>
          <w:szCs w:val="20"/>
        </w:rPr>
        <w:t>do godz. 10</w:t>
      </w:r>
      <w:r w:rsidRPr="00A37378">
        <w:rPr>
          <w:rFonts w:ascii="Tahoma" w:hAnsi="Tahoma" w:cs="Tahoma"/>
          <w:b/>
          <w:bCs/>
          <w:color w:val="auto"/>
          <w:sz w:val="20"/>
          <w:szCs w:val="20"/>
          <w:vertAlign w:val="superscript"/>
        </w:rPr>
        <w:t>00</w:t>
      </w:r>
      <w:r w:rsidRPr="00A37378">
        <w:rPr>
          <w:rFonts w:ascii="Tahoma" w:hAnsi="Tahoma" w:cs="Tahoma"/>
          <w:b/>
          <w:bCs/>
          <w:color w:val="auto"/>
          <w:sz w:val="20"/>
          <w:szCs w:val="20"/>
        </w:rPr>
        <w:t xml:space="preserve">. </w:t>
      </w:r>
    </w:p>
    <w:p w14:paraId="0CD77CC6" w14:textId="77777777" w:rsidR="00D37588" w:rsidRPr="00A37378" w:rsidRDefault="00D37588" w:rsidP="00D37588">
      <w:pPr>
        <w:pStyle w:val="Default"/>
        <w:ind w:left="426"/>
        <w:jc w:val="both"/>
        <w:rPr>
          <w:rFonts w:ascii="Tahoma" w:hAnsi="Tahoma" w:cs="Tahoma"/>
          <w:color w:val="auto"/>
          <w:sz w:val="20"/>
          <w:szCs w:val="20"/>
        </w:rPr>
      </w:pPr>
      <w:r w:rsidRPr="00A37378">
        <w:rPr>
          <w:rFonts w:ascii="Tahoma" w:hAnsi="Tahoma" w:cs="Tahoma"/>
          <w:color w:val="auto"/>
          <w:sz w:val="20"/>
          <w:szCs w:val="20"/>
        </w:rPr>
        <w:t>Uwaga.</w:t>
      </w:r>
    </w:p>
    <w:p w14:paraId="41DA65B6" w14:textId="77777777" w:rsidR="00D37588" w:rsidRPr="00A37378" w:rsidRDefault="00D37588" w:rsidP="00D37588">
      <w:pPr>
        <w:pStyle w:val="Default"/>
        <w:ind w:left="426"/>
        <w:jc w:val="both"/>
        <w:rPr>
          <w:rFonts w:ascii="Tahoma" w:hAnsi="Tahoma" w:cs="Tahoma"/>
          <w:color w:val="auto"/>
          <w:sz w:val="20"/>
          <w:szCs w:val="20"/>
        </w:rPr>
      </w:pPr>
      <w:r w:rsidRPr="00A37378">
        <w:rPr>
          <w:rFonts w:ascii="Tahoma" w:hAnsi="Tahoma" w:cs="Tahoma"/>
          <w:color w:val="auto"/>
          <w:sz w:val="20"/>
          <w:szCs w:val="20"/>
        </w:rPr>
        <w:t>Za datę i godzinę złożenia oferty rozumie się datę i godzinę jej wpływu na ePUAP, tj. datę i godzinę ujawnioną w poświadczeniu złożenia pliku, zgodnie z czasem serwera ePUAP-u.</w:t>
      </w:r>
    </w:p>
    <w:p w14:paraId="727CD047" w14:textId="77777777" w:rsidR="00D37588" w:rsidRPr="00A37378" w:rsidRDefault="00D37588" w:rsidP="00D37588">
      <w:pPr>
        <w:pStyle w:val="Default"/>
        <w:ind w:left="426"/>
        <w:jc w:val="both"/>
        <w:rPr>
          <w:rFonts w:ascii="Tahoma" w:hAnsi="Tahoma" w:cs="Tahoma"/>
          <w:color w:val="auto"/>
          <w:sz w:val="20"/>
          <w:szCs w:val="20"/>
        </w:rPr>
      </w:pPr>
      <w:r w:rsidRPr="00A37378">
        <w:rPr>
          <w:rFonts w:ascii="Tahoma" w:hAnsi="Tahoma" w:cs="Tahoma"/>
          <w:color w:val="auto"/>
          <w:sz w:val="20"/>
          <w:szCs w:val="20"/>
        </w:rPr>
        <w:t>W przypadku otrzymania przez Zamawiającego oferty po terminie podanym powyżej, oferta zostanie odrzucona.</w:t>
      </w:r>
    </w:p>
    <w:p w14:paraId="394F39D7" w14:textId="01DBA233" w:rsidR="00D37588" w:rsidRPr="00A37378" w:rsidRDefault="00D37588" w:rsidP="00D37588">
      <w:pPr>
        <w:pStyle w:val="Default"/>
        <w:numPr>
          <w:ilvl w:val="1"/>
          <w:numId w:val="10"/>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po przesłaniu oferty za pomocą Formularza do złożenia lub wycofania oferty </w:t>
      </w:r>
      <w:r w:rsidR="007E1F5C" w:rsidRPr="00A37378">
        <w:rPr>
          <w:rFonts w:ascii="Tahoma" w:hAnsi="Tahoma" w:cs="Tahoma"/>
          <w:color w:val="auto"/>
          <w:sz w:val="20"/>
          <w:szCs w:val="20"/>
        </w:rPr>
        <w:br/>
      </w:r>
      <w:r w:rsidRPr="00A37378">
        <w:rPr>
          <w:rFonts w:ascii="Tahoma" w:hAnsi="Tahoma" w:cs="Tahoma"/>
          <w:color w:val="auto"/>
          <w:sz w:val="20"/>
          <w:szCs w:val="20"/>
        </w:rPr>
        <w:t xml:space="preserve">na „ekranie sukcesu” otrzyma numer oferty generowany przez ePUAP. Ten numer należy zapisać </w:t>
      </w:r>
      <w:r w:rsidR="007E1F5C" w:rsidRPr="00A37378">
        <w:rPr>
          <w:rFonts w:ascii="Tahoma" w:hAnsi="Tahoma" w:cs="Tahoma"/>
          <w:color w:val="auto"/>
          <w:sz w:val="20"/>
          <w:szCs w:val="20"/>
        </w:rPr>
        <w:br/>
      </w:r>
      <w:r w:rsidRPr="00A37378">
        <w:rPr>
          <w:rFonts w:ascii="Tahoma" w:hAnsi="Tahoma" w:cs="Tahoma"/>
          <w:color w:val="auto"/>
          <w:sz w:val="20"/>
          <w:szCs w:val="20"/>
        </w:rPr>
        <w:t xml:space="preserve">i zachować. Będzie on potrzebny w razie ewentualnego wycofania oferty. </w:t>
      </w:r>
    </w:p>
    <w:p w14:paraId="2F6AC54C" w14:textId="77777777" w:rsidR="00D37588" w:rsidRPr="00A37378" w:rsidRDefault="00D37588" w:rsidP="00D37588">
      <w:pPr>
        <w:pStyle w:val="Default"/>
        <w:numPr>
          <w:ilvl w:val="1"/>
          <w:numId w:val="10"/>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przed upływem terminu do składania ofert może wycofać ofertę za pośrednictwem Formularza do wycofania oferty dostępnego na ePUAP i udostępnionego również 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Sposób wycofania oferty został opisany w Instrukcji użytkownika dostępnej na </w:t>
      </w:r>
      <w:proofErr w:type="spellStart"/>
      <w:r w:rsidRPr="00A37378">
        <w:rPr>
          <w:rFonts w:ascii="Tahoma" w:hAnsi="Tahoma" w:cs="Tahoma"/>
          <w:color w:val="auto"/>
          <w:sz w:val="20"/>
          <w:szCs w:val="20"/>
        </w:rPr>
        <w:t>miniPortalu</w:t>
      </w:r>
      <w:proofErr w:type="spellEnd"/>
      <w:r w:rsidRPr="00A37378">
        <w:rPr>
          <w:rFonts w:ascii="Tahoma" w:hAnsi="Tahoma" w:cs="Tahoma"/>
          <w:color w:val="auto"/>
          <w:sz w:val="20"/>
          <w:szCs w:val="20"/>
        </w:rPr>
        <w:t xml:space="preserve">. </w:t>
      </w:r>
    </w:p>
    <w:p w14:paraId="2E1FC66F" w14:textId="77777777" w:rsidR="00D37588" w:rsidRPr="00A37378" w:rsidRDefault="00D37588" w:rsidP="00D37588">
      <w:pPr>
        <w:pStyle w:val="Default"/>
        <w:numPr>
          <w:ilvl w:val="1"/>
          <w:numId w:val="10"/>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po upływie terminu do składania ofert nie może wycofać złożonej oferty. </w:t>
      </w:r>
    </w:p>
    <w:p w14:paraId="379749DE" w14:textId="3FD43004" w:rsidR="00D37588" w:rsidRDefault="00D37588" w:rsidP="00D37588">
      <w:pPr>
        <w:pStyle w:val="Default"/>
        <w:jc w:val="both"/>
        <w:rPr>
          <w:rFonts w:ascii="Tahoma" w:hAnsi="Tahoma" w:cs="Tahoma"/>
          <w:color w:val="auto"/>
          <w:sz w:val="20"/>
          <w:szCs w:val="20"/>
        </w:rPr>
      </w:pPr>
    </w:p>
    <w:p w14:paraId="4A42D8BA" w14:textId="77777777" w:rsidR="00AE0464" w:rsidRPr="00A37378" w:rsidRDefault="00AE0464" w:rsidP="00D37588">
      <w:pPr>
        <w:pStyle w:val="Default"/>
        <w:jc w:val="both"/>
        <w:rPr>
          <w:rFonts w:ascii="Tahoma" w:hAnsi="Tahoma" w:cs="Tahoma"/>
          <w:color w:val="auto"/>
          <w:sz w:val="20"/>
          <w:szCs w:val="20"/>
        </w:rPr>
      </w:pPr>
    </w:p>
    <w:p w14:paraId="41F99627"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color w:val="auto"/>
        </w:rPr>
        <w:t>Termin otwarcia ofert.</w:t>
      </w:r>
    </w:p>
    <w:p w14:paraId="1F021B1B" w14:textId="22D617D1" w:rsidR="00D37588" w:rsidRPr="00A37378" w:rsidRDefault="00D37588" w:rsidP="00D37588">
      <w:pPr>
        <w:pStyle w:val="Default"/>
        <w:numPr>
          <w:ilvl w:val="1"/>
          <w:numId w:val="1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Otwarcie ofert rozpocznie się </w:t>
      </w:r>
      <w:r w:rsidR="00C64182">
        <w:rPr>
          <w:rFonts w:ascii="Tahoma" w:hAnsi="Tahoma" w:cs="Tahoma"/>
          <w:b/>
          <w:bCs/>
          <w:color w:val="auto"/>
          <w:sz w:val="20"/>
          <w:szCs w:val="20"/>
        </w:rPr>
        <w:t>2</w:t>
      </w:r>
      <w:r w:rsidR="006266D3">
        <w:rPr>
          <w:rFonts w:ascii="Tahoma" w:hAnsi="Tahoma" w:cs="Tahoma"/>
          <w:b/>
          <w:bCs/>
          <w:color w:val="auto"/>
          <w:sz w:val="20"/>
          <w:szCs w:val="20"/>
        </w:rPr>
        <w:t>3</w:t>
      </w:r>
      <w:r w:rsidR="00C64182">
        <w:rPr>
          <w:rFonts w:ascii="Tahoma" w:hAnsi="Tahoma" w:cs="Tahoma"/>
          <w:b/>
          <w:bCs/>
          <w:color w:val="auto"/>
          <w:sz w:val="20"/>
          <w:szCs w:val="20"/>
        </w:rPr>
        <w:t xml:space="preserve"> sierpnia</w:t>
      </w:r>
      <w:r w:rsidRPr="00A37378">
        <w:rPr>
          <w:rFonts w:ascii="Tahoma" w:hAnsi="Tahoma" w:cs="Tahoma"/>
          <w:b/>
          <w:bCs/>
          <w:color w:val="auto"/>
          <w:sz w:val="20"/>
          <w:szCs w:val="20"/>
        </w:rPr>
        <w:t xml:space="preserve"> 2021 r., o godzinie 10:01:00</w:t>
      </w:r>
      <w:r w:rsidRPr="00A37378">
        <w:rPr>
          <w:rFonts w:ascii="Tahoma" w:hAnsi="Tahoma" w:cs="Tahoma"/>
          <w:color w:val="auto"/>
          <w:sz w:val="20"/>
          <w:szCs w:val="20"/>
        </w:rPr>
        <w:t xml:space="preserve"> na komputerze Zamawiającego po pobraniu udostępnionych przez </w:t>
      </w:r>
      <w:proofErr w:type="spellStart"/>
      <w:r w:rsidRPr="00A37378">
        <w:rPr>
          <w:rFonts w:ascii="Tahoma" w:hAnsi="Tahoma" w:cs="Tahoma"/>
          <w:color w:val="auto"/>
          <w:sz w:val="20"/>
          <w:szCs w:val="20"/>
        </w:rPr>
        <w:t>miniPortal</w:t>
      </w:r>
      <w:proofErr w:type="spellEnd"/>
      <w:r w:rsidRPr="00A37378">
        <w:rPr>
          <w:rFonts w:ascii="Tahoma" w:hAnsi="Tahoma" w:cs="Tahoma"/>
          <w:color w:val="auto"/>
          <w:sz w:val="20"/>
          <w:szCs w:val="20"/>
        </w:rPr>
        <w:t xml:space="preserve"> plików złożonych przez Wykonawców.</w:t>
      </w:r>
    </w:p>
    <w:p w14:paraId="2ED6927B" w14:textId="77777777" w:rsidR="00D37588" w:rsidRPr="00A37378" w:rsidRDefault="00D37588" w:rsidP="00D37588">
      <w:pPr>
        <w:pStyle w:val="Default"/>
        <w:numPr>
          <w:ilvl w:val="1"/>
          <w:numId w:val="1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Otwarcie ofert jest niejawne. </w:t>
      </w:r>
    </w:p>
    <w:p w14:paraId="78BE50F2" w14:textId="77777777" w:rsidR="00D37588" w:rsidRPr="00A37378" w:rsidRDefault="00D37588" w:rsidP="00D37588">
      <w:pPr>
        <w:pStyle w:val="Default"/>
        <w:numPr>
          <w:ilvl w:val="1"/>
          <w:numId w:val="1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najpóźniej przed otwarciem ofert, udostępni na stronie internetowej prowadzonego postępowania informację o kwocie, jaką zamierza przeznaczyć na sfinansowanie zamówienia. </w:t>
      </w:r>
    </w:p>
    <w:p w14:paraId="38345311" w14:textId="77777777" w:rsidR="00D37588" w:rsidRPr="00A37378" w:rsidRDefault="00D37588" w:rsidP="00D37588">
      <w:pPr>
        <w:pStyle w:val="Default"/>
        <w:numPr>
          <w:ilvl w:val="1"/>
          <w:numId w:val="11"/>
        </w:numPr>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niezwłocznie po otwarciu ofert, udostępnia na stronie internetowej prowadzonego postępowania informacje o: </w:t>
      </w:r>
    </w:p>
    <w:p w14:paraId="4A639675" w14:textId="77777777" w:rsidR="00D37588" w:rsidRPr="00A37378" w:rsidRDefault="00D37588" w:rsidP="00D37588">
      <w:pPr>
        <w:pStyle w:val="Default"/>
        <w:numPr>
          <w:ilvl w:val="1"/>
          <w:numId w:val="16"/>
        </w:numPr>
        <w:tabs>
          <w:tab w:val="left" w:pos="851"/>
        </w:tabs>
        <w:ind w:left="851" w:hanging="425"/>
        <w:jc w:val="both"/>
        <w:rPr>
          <w:rFonts w:ascii="Tahoma" w:hAnsi="Tahoma" w:cs="Tahoma"/>
          <w:color w:val="auto"/>
          <w:sz w:val="20"/>
          <w:szCs w:val="20"/>
        </w:rPr>
      </w:pPr>
      <w:r w:rsidRPr="00A37378">
        <w:rPr>
          <w:rFonts w:ascii="Tahoma" w:hAnsi="Tahoma" w:cs="Tahoma"/>
          <w:color w:val="auto"/>
          <w:sz w:val="20"/>
          <w:szCs w:val="20"/>
        </w:rPr>
        <w:t xml:space="preserve">nazwach albo imionach i nazwiskach oraz siedzibach lub miejscach prowadzonej działalności gospodarczej albo miejscach zamieszkania wykonawców, których oferty zostały otwarte; </w:t>
      </w:r>
    </w:p>
    <w:p w14:paraId="698FD3D4" w14:textId="77777777" w:rsidR="00D37588" w:rsidRPr="00A37378" w:rsidRDefault="00D37588" w:rsidP="00D37588">
      <w:pPr>
        <w:pStyle w:val="Default"/>
        <w:numPr>
          <w:ilvl w:val="1"/>
          <w:numId w:val="16"/>
        </w:numPr>
        <w:tabs>
          <w:tab w:val="left" w:pos="851"/>
        </w:tabs>
        <w:ind w:left="851" w:hanging="425"/>
        <w:jc w:val="both"/>
        <w:rPr>
          <w:rFonts w:ascii="Tahoma" w:hAnsi="Tahoma" w:cs="Tahoma"/>
          <w:color w:val="auto"/>
          <w:sz w:val="20"/>
          <w:szCs w:val="20"/>
        </w:rPr>
      </w:pPr>
      <w:r w:rsidRPr="00A37378">
        <w:rPr>
          <w:rFonts w:ascii="Tahoma" w:hAnsi="Tahoma" w:cs="Tahoma"/>
          <w:color w:val="auto"/>
          <w:sz w:val="20"/>
          <w:szCs w:val="20"/>
        </w:rPr>
        <w:t xml:space="preserve">cenach zawartych w ofertach. </w:t>
      </w:r>
    </w:p>
    <w:p w14:paraId="7AA1D3B9" w14:textId="2127A027" w:rsidR="00C64182" w:rsidRPr="00AE0464" w:rsidRDefault="00D37588" w:rsidP="00AE0464">
      <w:pPr>
        <w:pStyle w:val="Default"/>
        <w:numPr>
          <w:ilvl w:val="1"/>
          <w:numId w:val="11"/>
        </w:numPr>
        <w:ind w:left="426" w:hanging="426"/>
        <w:jc w:val="both"/>
        <w:rPr>
          <w:rFonts w:ascii="Tahoma" w:hAnsi="Tahoma" w:cs="Tahoma"/>
          <w:sz w:val="20"/>
          <w:szCs w:val="20"/>
        </w:rPr>
      </w:pPr>
      <w:r w:rsidRPr="00AE0464">
        <w:rPr>
          <w:rFonts w:ascii="Tahoma" w:hAnsi="Tahoma" w:cs="Tahoma"/>
          <w:color w:val="auto"/>
          <w:sz w:val="20"/>
          <w:szCs w:val="20"/>
        </w:rPr>
        <w:t xml:space="preserve">Otwarcie ofert następuje poprzez użycie mechanizmu do odszyfrowania ofert dostępnego </w:t>
      </w:r>
      <w:r w:rsidR="007E1F5C" w:rsidRPr="00AE0464">
        <w:rPr>
          <w:rFonts w:ascii="Tahoma" w:hAnsi="Tahoma" w:cs="Tahoma"/>
          <w:color w:val="auto"/>
          <w:sz w:val="20"/>
          <w:szCs w:val="20"/>
        </w:rPr>
        <w:br/>
      </w:r>
      <w:r w:rsidRPr="00AE0464">
        <w:rPr>
          <w:rFonts w:ascii="Tahoma" w:hAnsi="Tahoma" w:cs="Tahoma"/>
          <w:color w:val="auto"/>
          <w:sz w:val="20"/>
          <w:szCs w:val="20"/>
        </w:rPr>
        <w:t xml:space="preserve">po zalogowaniu w zakładce Deszyfrowanie na </w:t>
      </w:r>
      <w:proofErr w:type="spellStart"/>
      <w:r w:rsidRPr="00AE0464">
        <w:rPr>
          <w:rFonts w:ascii="Tahoma" w:hAnsi="Tahoma" w:cs="Tahoma"/>
          <w:color w:val="auto"/>
          <w:sz w:val="20"/>
          <w:szCs w:val="20"/>
        </w:rPr>
        <w:t>miniPortalu</w:t>
      </w:r>
      <w:proofErr w:type="spellEnd"/>
      <w:r w:rsidRPr="00AE0464">
        <w:rPr>
          <w:rFonts w:ascii="Tahoma" w:hAnsi="Tahoma" w:cs="Tahoma"/>
          <w:color w:val="auto"/>
          <w:sz w:val="20"/>
          <w:szCs w:val="20"/>
        </w:rPr>
        <w:t xml:space="preserve"> i następuje poprzez wskazanie pliku </w:t>
      </w:r>
      <w:r w:rsidR="007E1F5C" w:rsidRPr="00AE0464">
        <w:rPr>
          <w:rFonts w:ascii="Tahoma" w:hAnsi="Tahoma" w:cs="Tahoma"/>
          <w:color w:val="auto"/>
          <w:sz w:val="20"/>
          <w:szCs w:val="20"/>
        </w:rPr>
        <w:br/>
      </w:r>
      <w:r w:rsidRPr="00AE0464">
        <w:rPr>
          <w:rFonts w:ascii="Tahoma" w:hAnsi="Tahoma" w:cs="Tahoma"/>
          <w:color w:val="auto"/>
          <w:sz w:val="20"/>
          <w:szCs w:val="20"/>
        </w:rPr>
        <w:t>do odszyfrowania.</w:t>
      </w:r>
      <w:r w:rsidR="00C64182" w:rsidRPr="00AE0464">
        <w:rPr>
          <w:rFonts w:ascii="Tahoma" w:hAnsi="Tahoma" w:cs="Tahoma"/>
          <w:sz w:val="20"/>
          <w:szCs w:val="20"/>
        </w:rPr>
        <w:br w:type="page"/>
      </w:r>
    </w:p>
    <w:p w14:paraId="1A25963B" w14:textId="67493498" w:rsidR="00D37588" w:rsidRPr="00A37378" w:rsidRDefault="00D37588" w:rsidP="00D37588">
      <w:pPr>
        <w:pStyle w:val="Default"/>
        <w:numPr>
          <w:ilvl w:val="1"/>
          <w:numId w:val="11"/>
        </w:numPr>
        <w:ind w:left="426" w:hanging="426"/>
        <w:jc w:val="both"/>
        <w:rPr>
          <w:rFonts w:ascii="Tahoma" w:hAnsi="Tahoma" w:cs="Tahoma"/>
          <w:color w:val="auto"/>
          <w:sz w:val="20"/>
          <w:szCs w:val="20"/>
        </w:rPr>
      </w:pPr>
      <w:r w:rsidRPr="00A37378">
        <w:rPr>
          <w:rFonts w:ascii="Tahoma" w:hAnsi="Tahoma" w:cs="Tahoma"/>
          <w:color w:val="auto"/>
          <w:sz w:val="20"/>
          <w:szCs w:val="20"/>
        </w:rPr>
        <w:lastRenderedPageBreak/>
        <w:t>W przypadku wystąpienia awarii systemu teleinformatycznego, która spowoduje brak możliwości otwarcia ofert w terminie określonym przez Zamawiającego, otwarcie ofert nastąpi niezwłocznie</w:t>
      </w:r>
      <w:r w:rsidR="007E1F5C" w:rsidRPr="00A37378">
        <w:rPr>
          <w:rFonts w:ascii="Tahoma" w:hAnsi="Tahoma" w:cs="Tahoma"/>
          <w:color w:val="auto"/>
          <w:sz w:val="20"/>
          <w:szCs w:val="20"/>
        </w:rPr>
        <w:br/>
        <w:t>p</w:t>
      </w:r>
      <w:r w:rsidRPr="00A37378">
        <w:rPr>
          <w:rFonts w:ascii="Tahoma" w:hAnsi="Tahoma" w:cs="Tahoma"/>
          <w:color w:val="auto"/>
          <w:sz w:val="20"/>
          <w:szCs w:val="20"/>
        </w:rPr>
        <w:t xml:space="preserve">o usunięciu awarii. </w:t>
      </w:r>
    </w:p>
    <w:p w14:paraId="5969A119" w14:textId="1ACF0D4A" w:rsidR="00D37588" w:rsidRPr="00A37378" w:rsidRDefault="00D37588" w:rsidP="00D37588">
      <w:pPr>
        <w:pStyle w:val="Default"/>
        <w:numPr>
          <w:ilvl w:val="1"/>
          <w:numId w:val="11"/>
        </w:numPr>
        <w:ind w:left="426" w:hanging="426"/>
        <w:jc w:val="both"/>
        <w:rPr>
          <w:rFonts w:ascii="Tahoma" w:hAnsi="Tahoma" w:cs="Tahoma"/>
          <w:sz w:val="20"/>
          <w:szCs w:val="20"/>
        </w:rPr>
      </w:pPr>
      <w:r w:rsidRPr="00A37378">
        <w:rPr>
          <w:rFonts w:ascii="Tahoma" w:hAnsi="Tahoma" w:cs="Tahoma"/>
          <w:color w:val="auto"/>
          <w:sz w:val="20"/>
          <w:szCs w:val="20"/>
        </w:rPr>
        <w:t xml:space="preserve">Zamawiający poinformuje o zmianie terminu otwarcia ofert na stronie internetowej prowadzonego postępowania. </w:t>
      </w:r>
    </w:p>
    <w:p w14:paraId="4456170C" w14:textId="143D88CB" w:rsidR="00D37588" w:rsidRPr="00A37378" w:rsidRDefault="00D37588" w:rsidP="00D37588">
      <w:pPr>
        <w:pStyle w:val="Default"/>
        <w:jc w:val="both"/>
        <w:rPr>
          <w:rFonts w:ascii="Tahoma" w:hAnsi="Tahoma" w:cs="Tahoma"/>
          <w:color w:val="auto"/>
          <w:sz w:val="20"/>
          <w:szCs w:val="20"/>
        </w:rPr>
      </w:pPr>
      <w:bookmarkStart w:id="0" w:name="_Hlk75257189"/>
    </w:p>
    <w:p w14:paraId="17B598B8" w14:textId="2CB0992F" w:rsidR="004306B2" w:rsidRPr="00A37378" w:rsidRDefault="004306B2" w:rsidP="00D37588">
      <w:pPr>
        <w:pStyle w:val="Default"/>
        <w:jc w:val="both"/>
        <w:rPr>
          <w:rFonts w:ascii="Tahoma" w:hAnsi="Tahoma" w:cs="Tahoma"/>
          <w:color w:val="auto"/>
          <w:sz w:val="20"/>
          <w:szCs w:val="20"/>
        </w:rPr>
      </w:pPr>
    </w:p>
    <w:p w14:paraId="35BEEE78"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rPr>
        <w:t xml:space="preserve">Opis kryteriów oceny ofert, wraz z podaniem wag tych kryteriów </w:t>
      </w:r>
      <w:r w:rsidRPr="00A37378">
        <w:rPr>
          <w:rFonts w:ascii="Tahoma" w:hAnsi="Tahoma" w:cs="Tahoma"/>
          <w:b/>
          <w:bCs/>
        </w:rPr>
        <w:br/>
        <w:t>i sposobu obliczenia ceny.</w:t>
      </w:r>
    </w:p>
    <w:p w14:paraId="78CF3387" w14:textId="77777777" w:rsidR="00D37588" w:rsidRPr="00A37378" w:rsidRDefault="00D37588" w:rsidP="00D37588">
      <w:pPr>
        <w:spacing w:after="0" w:line="240" w:lineRule="auto"/>
        <w:jc w:val="both"/>
        <w:rPr>
          <w:rFonts w:ascii="Tahoma" w:hAnsi="Tahoma" w:cs="Tahoma"/>
          <w:sz w:val="23"/>
          <w:szCs w:val="23"/>
        </w:rPr>
      </w:pPr>
    </w:p>
    <w:p w14:paraId="3FF8BC40" w14:textId="77777777" w:rsidR="00D37588" w:rsidRPr="007D77A5" w:rsidRDefault="00D37588" w:rsidP="00D37588">
      <w:pPr>
        <w:pStyle w:val="Default"/>
        <w:numPr>
          <w:ilvl w:val="1"/>
          <w:numId w:val="9"/>
        </w:numPr>
        <w:spacing w:line="360" w:lineRule="auto"/>
        <w:ind w:left="426" w:hanging="426"/>
        <w:jc w:val="both"/>
        <w:rPr>
          <w:rFonts w:ascii="Tahoma" w:hAnsi="Tahoma" w:cs="Tahoma"/>
          <w:color w:val="auto"/>
          <w:sz w:val="22"/>
          <w:szCs w:val="22"/>
        </w:rPr>
      </w:pPr>
      <w:r w:rsidRPr="007D77A5">
        <w:rPr>
          <w:rFonts w:ascii="Tahoma" w:hAnsi="Tahoma" w:cs="Tahoma"/>
          <w:color w:val="auto"/>
          <w:sz w:val="22"/>
          <w:szCs w:val="22"/>
        </w:rPr>
        <w:t>Przy wyborze oferty Zamawiający będzie się kierował następującymi kryteriami:</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4962"/>
        <w:gridCol w:w="1630"/>
        <w:gridCol w:w="1630"/>
      </w:tblGrid>
      <w:tr w:rsidR="007D77A5" w:rsidRPr="007D77A5" w14:paraId="31CBFC2F" w14:textId="77777777" w:rsidTr="00DD7139">
        <w:trPr>
          <w:cantSplit/>
          <w:trHeight w:val="624"/>
        </w:trPr>
        <w:tc>
          <w:tcPr>
            <w:tcW w:w="708" w:type="dxa"/>
            <w:shd w:val="pct10" w:color="000000" w:fill="FFFFFF"/>
            <w:vAlign w:val="center"/>
          </w:tcPr>
          <w:p w14:paraId="445AC6FB" w14:textId="77777777" w:rsidR="00D37588" w:rsidRPr="007D77A5" w:rsidRDefault="00D37588" w:rsidP="000862EA">
            <w:pPr>
              <w:spacing w:after="0" w:line="276" w:lineRule="auto"/>
              <w:jc w:val="center"/>
              <w:rPr>
                <w:rFonts w:ascii="Tahoma" w:hAnsi="Tahoma" w:cs="Tahoma"/>
                <w:b/>
              </w:rPr>
            </w:pPr>
            <w:r w:rsidRPr="007D77A5">
              <w:rPr>
                <w:rFonts w:ascii="Tahoma" w:hAnsi="Tahoma" w:cs="Tahoma"/>
                <w:b/>
              </w:rPr>
              <w:t>Lp.</w:t>
            </w:r>
          </w:p>
        </w:tc>
        <w:tc>
          <w:tcPr>
            <w:tcW w:w="4962" w:type="dxa"/>
            <w:shd w:val="pct10" w:color="000000" w:fill="FFFFFF"/>
            <w:vAlign w:val="center"/>
          </w:tcPr>
          <w:p w14:paraId="69905BF4" w14:textId="77777777" w:rsidR="00D37588" w:rsidRPr="007D77A5" w:rsidRDefault="00D37588" w:rsidP="000862EA">
            <w:pPr>
              <w:spacing w:after="0" w:line="276" w:lineRule="auto"/>
              <w:jc w:val="center"/>
              <w:rPr>
                <w:rFonts w:ascii="Tahoma" w:hAnsi="Tahoma" w:cs="Tahoma"/>
                <w:b/>
              </w:rPr>
            </w:pPr>
            <w:r w:rsidRPr="007D77A5">
              <w:rPr>
                <w:rFonts w:ascii="Tahoma" w:hAnsi="Tahoma" w:cs="Tahoma"/>
                <w:b/>
              </w:rPr>
              <w:t>Nazwa kryterium</w:t>
            </w:r>
          </w:p>
        </w:tc>
        <w:tc>
          <w:tcPr>
            <w:tcW w:w="1630" w:type="dxa"/>
            <w:shd w:val="pct10" w:color="000000" w:fill="FFFFFF"/>
            <w:vAlign w:val="center"/>
          </w:tcPr>
          <w:p w14:paraId="62249880" w14:textId="77777777" w:rsidR="00D37588" w:rsidRPr="007D77A5" w:rsidRDefault="00D37588" w:rsidP="000862EA">
            <w:pPr>
              <w:spacing w:after="0" w:line="276" w:lineRule="auto"/>
              <w:jc w:val="center"/>
              <w:rPr>
                <w:rFonts w:ascii="Tahoma" w:hAnsi="Tahoma" w:cs="Tahoma"/>
                <w:b/>
              </w:rPr>
            </w:pPr>
            <w:r w:rsidRPr="007D77A5">
              <w:rPr>
                <w:rFonts w:ascii="Tahoma" w:hAnsi="Tahoma" w:cs="Tahoma"/>
                <w:b/>
              </w:rPr>
              <w:t>Punkty</w:t>
            </w:r>
          </w:p>
        </w:tc>
        <w:tc>
          <w:tcPr>
            <w:tcW w:w="1630" w:type="dxa"/>
            <w:shd w:val="pct10" w:color="000000" w:fill="FFFFFF"/>
            <w:vAlign w:val="center"/>
          </w:tcPr>
          <w:p w14:paraId="30FB3FD1" w14:textId="77777777" w:rsidR="00D37588" w:rsidRPr="007D77A5" w:rsidRDefault="00D37588" w:rsidP="000862EA">
            <w:pPr>
              <w:spacing w:after="0" w:line="276" w:lineRule="auto"/>
              <w:jc w:val="center"/>
              <w:rPr>
                <w:rFonts w:ascii="Tahoma" w:hAnsi="Tahoma" w:cs="Tahoma"/>
                <w:b/>
              </w:rPr>
            </w:pPr>
            <w:r w:rsidRPr="007D77A5">
              <w:rPr>
                <w:rFonts w:ascii="Tahoma" w:hAnsi="Tahoma" w:cs="Tahoma"/>
                <w:b/>
              </w:rPr>
              <w:t>Waga</w:t>
            </w:r>
          </w:p>
        </w:tc>
      </w:tr>
      <w:tr w:rsidR="007D77A5" w:rsidRPr="007D77A5" w14:paraId="6A8B298D" w14:textId="77777777" w:rsidTr="00DD7139">
        <w:trPr>
          <w:cantSplit/>
          <w:trHeight w:val="440"/>
        </w:trPr>
        <w:tc>
          <w:tcPr>
            <w:tcW w:w="708" w:type="dxa"/>
            <w:shd w:val="pct10" w:color="000000" w:fill="FFFFFF"/>
            <w:vAlign w:val="center"/>
          </w:tcPr>
          <w:p w14:paraId="799666F2" w14:textId="77777777" w:rsidR="00D37588" w:rsidRPr="007D77A5" w:rsidRDefault="00D37588" w:rsidP="000862EA">
            <w:pPr>
              <w:spacing w:after="0" w:line="276" w:lineRule="auto"/>
              <w:jc w:val="center"/>
              <w:rPr>
                <w:rFonts w:ascii="Tahoma" w:hAnsi="Tahoma" w:cs="Tahoma"/>
                <w:b/>
                <w:sz w:val="20"/>
                <w:szCs w:val="20"/>
              </w:rPr>
            </w:pPr>
            <w:r w:rsidRPr="007D77A5">
              <w:rPr>
                <w:rFonts w:ascii="Tahoma" w:hAnsi="Tahoma" w:cs="Tahoma"/>
                <w:b/>
                <w:sz w:val="20"/>
                <w:szCs w:val="20"/>
              </w:rPr>
              <w:t>1.</w:t>
            </w:r>
          </w:p>
        </w:tc>
        <w:tc>
          <w:tcPr>
            <w:tcW w:w="4962" w:type="dxa"/>
            <w:vAlign w:val="center"/>
          </w:tcPr>
          <w:p w14:paraId="19F843E2" w14:textId="77777777" w:rsidR="00D37588" w:rsidRPr="007D77A5" w:rsidRDefault="00D37588" w:rsidP="000862EA">
            <w:pPr>
              <w:spacing w:after="0" w:line="276" w:lineRule="auto"/>
              <w:rPr>
                <w:rFonts w:ascii="Tahoma" w:hAnsi="Tahoma" w:cs="Tahoma"/>
                <w:b/>
                <w:sz w:val="20"/>
                <w:szCs w:val="20"/>
              </w:rPr>
            </w:pPr>
            <w:r w:rsidRPr="007D77A5">
              <w:rPr>
                <w:rFonts w:ascii="Tahoma" w:hAnsi="Tahoma" w:cs="Tahoma"/>
                <w:b/>
                <w:sz w:val="20"/>
                <w:szCs w:val="20"/>
              </w:rPr>
              <w:t>C – Cena oferty</w:t>
            </w:r>
          </w:p>
        </w:tc>
        <w:tc>
          <w:tcPr>
            <w:tcW w:w="1630" w:type="dxa"/>
            <w:vAlign w:val="center"/>
          </w:tcPr>
          <w:p w14:paraId="6450F337" w14:textId="77777777" w:rsidR="00D37588" w:rsidRPr="007D77A5" w:rsidRDefault="00D37588" w:rsidP="000862EA">
            <w:pPr>
              <w:spacing w:after="0" w:line="276" w:lineRule="auto"/>
              <w:jc w:val="center"/>
              <w:rPr>
                <w:rFonts w:ascii="Tahoma" w:hAnsi="Tahoma" w:cs="Tahoma"/>
                <w:b/>
                <w:sz w:val="20"/>
                <w:szCs w:val="20"/>
              </w:rPr>
            </w:pPr>
            <w:r w:rsidRPr="007D77A5">
              <w:rPr>
                <w:rFonts w:ascii="Tahoma" w:hAnsi="Tahoma" w:cs="Tahoma"/>
                <w:b/>
                <w:sz w:val="20"/>
                <w:szCs w:val="20"/>
              </w:rPr>
              <w:t>max. 100</w:t>
            </w:r>
          </w:p>
        </w:tc>
        <w:tc>
          <w:tcPr>
            <w:tcW w:w="1630" w:type="dxa"/>
            <w:vAlign w:val="center"/>
          </w:tcPr>
          <w:p w14:paraId="108F7514" w14:textId="77777777" w:rsidR="00D37588" w:rsidRPr="007D77A5" w:rsidRDefault="00D37588" w:rsidP="000862EA">
            <w:pPr>
              <w:spacing w:after="0" w:line="276" w:lineRule="auto"/>
              <w:jc w:val="center"/>
              <w:rPr>
                <w:rFonts w:ascii="Tahoma" w:hAnsi="Tahoma" w:cs="Tahoma"/>
                <w:b/>
                <w:sz w:val="20"/>
                <w:szCs w:val="20"/>
              </w:rPr>
            </w:pPr>
            <w:r w:rsidRPr="007D77A5">
              <w:rPr>
                <w:rFonts w:ascii="Tahoma" w:hAnsi="Tahoma" w:cs="Tahoma"/>
                <w:b/>
                <w:sz w:val="20"/>
                <w:szCs w:val="20"/>
              </w:rPr>
              <w:t>50%</w:t>
            </w:r>
          </w:p>
        </w:tc>
      </w:tr>
      <w:tr w:rsidR="007D77A5" w:rsidRPr="007D77A5" w14:paraId="290F93BA" w14:textId="77777777" w:rsidTr="00DD7139">
        <w:trPr>
          <w:cantSplit/>
          <w:trHeight w:val="440"/>
        </w:trPr>
        <w:tc>
          <w:tcPr>
            <w:tcW w:w="708" w:type="dxa"/>
            <w:tcBorders>
              <w:bottom w:val="single" w:sz="4" w:space="0" w:color="auto"/>
            </w:tcBorders>
            <w:shd w:val="pct10" w:color="000000" w:fill="FFFFFF"/>
            <w:vAlign w:val="center"/>
          </w:tcPr>
          <w:p w14:paraId="4F98DEB3" w14:textId="0A239C90" w:rsidR="007E1F5C" w:rsidRPr="007D77A5" w:rsidRDefault="007E1F5C" w:rsidP="007E1F5C">
            <w:pPr>
              <w:spacing w:after="0" w:line="276" w:lineRule="auto"/>
              <w:jc w:val="center"/>
              <w:rPr>
                <w:rFonts w:ascii="Tahoma" w:hAnsi="Tahoma" w:cs="Tahoma"/>
                <w:b/>
                <w:sz w:val="20"/>
                <w:szCs w:val="20"/>
              </w:rPr>
            </w:pPr>
            <w:r w:rsidRPr="007D77A5">
              <w:rPr>
                <w:rFonts w:ascii="Tahoma" w:hAnsi="Tahoma" w:cs="Tahoma"/>
                <w:b/>
                <w:sz w:val="20"/>
                <w:szCs w:val="20"/>
              </w:rPr>
              <w:t>2.</w:t>
            </w:r>
          </w:p>
        </w:tc>
        <w:tc>
          <w:tcPr>
            <w:tcW w:w="4962" w:type="dxa"/>
            <w:tcBorders>
              <w:bottom w:val="single" w:sz="4" w:space="0" w:color="auto"/>
            </w:tcBorders>
            <w:vAlign w:val="center"/>
          </w:tcPr>
          <w:p w14:paraId="36A46839" w14:textId="0E4FD7C6" w:rsidR="007E1F5C" w:rsidRPr="007D77A5" w:rsidRDefault="006073AA" w:rsidP="007E1F5C">
            <w:pPr>
              <w:spacing w:after="0" w:line="276" w:lineRule="auto"/>
              <w:rPr>
                <w:rFonts w:ascii="Tahoma" w:hAnsi="Tahoma" w:cs="Tahoma"/>
                <w:b/>
                <w:sz w:val="20"/>
                <w:szCs w:val="20"/>
              </w:rPr>
            </w:pPr>
            <w:proofErr w:type="spellStart"/>
            <w:r w:rsidRPr="007D77A5">
              <w:rPr>
                <w:rFonts w:ascii="Tahoma" w:hAnsi="Tahoma" w:cs="Tahoma"/>
                <w:b/>
                <w:sz w:val="20"/>
                <w:szCs w:val="20"/>
              </w:rPr>
              <w:t>Rt</w:t>
            </w:r>
            <w:proofErr w:type="spellEnd"/>
            <w:r w:rsidR="007E1F5C" w:rsidRPr="007D77A5">
              <w:rPr>
                <w:rFonts w:ascii="Tahoma" w:hAnsi="Tahoma" w:cs="Tahoma"/>
                <w:b/>
                <w:sz w:val="20"/>
                <w:szCs w:val="20"/>
              </w:rPr>
              <w:t xml:space="preserve"> – </w:t>
            </w:r>
            <w:r w:rsidR="001D3C28" w:rsidRPr="007D77A5">
              <w:rPr>
                <w:rFonts w:ascii="Tahoma" w:hAnsi="Tahoma" w:cs="Tahoma"/>
                <w:b/>
                <w:sz w:val="20"/>
                <w:szCs w:val="20"/>
              </w:rPr>
              <w:t>O</w:t>
            </w:r>
            <w:r w:rsidRPr="007D77A5">
              <w:rPr>
                <w:rFonts w:ascii="Tahoma" w:hAnsi="Tahoma" w:cs="Tahoma"/>
                <w:b/>
                <w:sz w:val="20"/>
                <w:szCs w:val="20"/>
              </w:rPr>
              <w:t>cena rozwiązań technicznych</w:t>
            </w:r>
          </w:p>
        </w:tc>
        <w:tc>
          <w:tcPr>
            <w:tcW w:w="1630" w:type="dxa"/>
            <w:tcBorders>
              <w:bottom w:val="single" w:sz="4" w:space="0" w:color="auto"/>
            </w:tcBorders>
            <w:vAlign w:val="center"/>
          </w:tcPr>
          <w:p w14:paraId="5C3F1B76" w14:textId="691CD1C2" w:rsidR="007E1F5C" w:rsidRPr="007D77A5" w:rsidRDefault="007E1F5C" w:rsidP="007E1F5C">
            <w:pPr>
              <w:spacing w:after="0" w:line="276" w:lineRule="auto"/>
              <w:jc w:val="center"/>
              <w:rPr>
                <w:rFonts w:ascii="Tahoma" w:hAnsi="Tahoma" w:cs="Tahoma"/>
                <w:b/>
                <w:sz w:val="20"/>
                <w:szCs w:val="20"/>
              </w:rPr>
            </w:pPr>
            <w:r w:rsidRPr="007D77A5">
              <w:rPr>
                <w:rFonts w:ascii="Tahoma" w:hAnsi="Tahoma" w:cs="Tahoma"/>
                <w:b/>
                <w:sz w:val="20"/>
                <w:szCs w:val="20"/>
              </w:rPr>
              <w:t>max 100</w:t>
            </w:r>
          </w:p>
        </w:tc>
        <w:tc>
          <w:tcPr>
            <w:tcW w:w="1630" w:type="dxa"/>
            <w:tcBorders>
              <w:bottom w:val="single" w:sz="4" w:space="0" w:color="auto"/>
            </w:tcBorders>
            <w:vAlign w:val="center"/>
          </w:tcPr>
          <w:p w14:paraId="7C0D6604" w14:textId="3A52F381" w:rsidR="007E1F5C" w:rsidRPr="007D77A5" w:rsidRDefault="006073AA" w:rsidP="007E1F5C">
            <w:pPr>
              <w:spacing w:after="0" w:line="276" w:lineRule="auto"/>
              <w:jc w:val="center"/>
              <w:rPr>
                <w:rFonts w:ascii="Tahoma" w:hAnsi="Tahoma" w:cs="Tahoma"/>
                <w:b/>
                <w:sz w:val="20"/>
                <w:szCs w:val="20"/>
              </w:rPr>
            </w:pPr>
            <w:r w:rsidRPr="007D77A5">
              <w:rPr>
                <w:rFonts w:ascii="Tahoma" w:hAnsi="Tahoma" w:cs="Tahoma"/>
                <w:b/>
                <w:sz w:val="20"/>
                <w:szCs w:val="20"/>
              </w:rPr>
              <w:t>40</w:t>
            </w:r>
            <w:r w:rsidR="007E1F5C" w:rsidRPr="007D77A5">
              <w:rPr>
                <w:rFonts w:ascii="Tahoma" w:hAnsi="Tahoma" w:cs="Tahoma"/>
                <w:b/>
                <w:sz w:val="20"/>
                <w:szCs w:val="20"/>
              </w:rPr>
              <w:t>%</w:t>
            </w:r>
          </w:p>
        </w:tc>
      </w:tr>
      <w:tr w:rsidR="007D77A5" w:rsidRPr="007D77A5" w14:paraId="25AB2261" w14:textId="77777777" w:rsidTr="00DD7139">
        <w:trPr>
          <w:cantSplit/>
          <w:trHeight w:val="440"/>
        </w:trPr>
        <w:tc>
          <w:tcPr>
            <w:tcW w:w="708" w:type="dxa"/>
            <w:tcBorders>
              <w:bottom w:val="single" w:sz="4" w:space="0" w:color="auto"/>
            </w:tcBorders>
            <w:shd w:val="pct10" w:color="000000" w:fill="FFFFFF"/>
            <w:vAlign w:val="center"/>
          </w:tcPr>
          <w:p w14:paraId="09200A04" w14:textId="77777777" w:rsidR="006073AA" w:rsidRPr="007D77A5" w:rsidRDefault="006073AA" w:rsidP="00712A13">
            <w:pPr>
              <w:spacing w:after="0" w:line="276" w:lineRule="auto"/>
              <w:jc w:val="center"/>
              <w:rPr>
                <w:rFonts w:ascii="Tahoma" w:hAnsi="Tahoma" w:cs="Tahoma"/>
                <w:b/>
                <w:sz w:val="20"/>
                <w:szCs w:val="20"/>
              </w:rPr>
            </w:pPr>
            <w:r w:rsidRPr="007D77A5">
              <w:rPr>
                <w:rFonts w:ascii="Tahoma" w:hAnsi="Tahoma" w:cs="Tahoma"/>
                <w:b/>
                <w:sz w:val="20"/>
                <w:szCs w:val="20"/>
              </w:rPr>
              <w:t>3.</w:t>
            </w:r>
          </w:p>
        </w:tc>
        <w:tc>
          <w:tcPr>
            <w:tcW w:w="4962" w:type="dxa"/>
            <w:tcBorders>
              <w:bottom w:val="single" w:sz="4" w:space="0" w:color="auto"/>
            </w:tcBorders>
            <w:vAlign w:val="center"/>
          </w:tcPr>
          <w:p w14:paraId="2D2CE796" w14:textId="77777777" w:rsidR="006073AA" w:rsidRPr="007D77A5" w:rsidRDefault="006073AA" w:rsidP="00712A13">
            <w:pPr>
              <w:spacing w:after="0" w:line="276" w:lineRule="auto"/>
              <w:rPr>
                <w:rFonts w:ascii="Tahoma" w:hAnsi="Tahoma" w:cs="Tahoma"/>
                <w:b/>
                <w:sz w:val="20"/>
                <w:szCs w:val="20"/>
              </w:rPr>
            </w:pPr>
            <w:r w:rsidRPr="007D77A5">
              <w:rPr>
                <w:rFonts w:ascii="Tahoma" w:hAnsi="Tahoma" w:cs="Tahoma"/>
                <w:b/>
                <w:sz w:val="20"/>
                <w:szCs w:val="20"/>
              </w:rPr>
              <w:t>G – Warunki gwarancji</w:t>
            </w:r>
          </w:p>
        </w:tc>
        <w:tc>
          <w:tcPr>
            <w:tcW w:w="1630" w:type="dxa"/>
            <w:tcBorders>
              <w:bottom w:val="single" w:sz="4" w:space="0" w:color="auto"/>
            </w:tcBorders>
            <w:vAlign w:val="center"/>
          </w:tcPr>
          <w:p w14:paraId="2EBD3ECF" w14:textId="77777777" w:rsidR="006073AA" w:rsidRPr="007D77A5" w:rsidRDefault="006073AA" w:rsidP="00712A13">
            <w:pPr>
              <w:spacing w:after="0" w:line="276" w:lineRule="auto"/>
              <w:jc w:val="center"/>
              <w:rPr>
                <w:rFonts w:ascii="Tahoma" w:hAnsi="Tahoma" w:cs="Tahoma"/>
                <w:b/>
                <w:sz w:val="20"/>
                <w:szCs w:val="20"/>
              </w:rPr>
            </w:pPr>
            <w:r w:rsidRPr="007D77A5">
              <w:rPr>
                <w:rFonts w:ascii="Tahoma" w:hAnsi="Tahoma" w:cs="Tahoma"/>
                <w:b/>
                <w:sz w:val="20"/>
                <w:szCs w:val="20"/>
              </w:rPr>
              <w:t>max. 100</w:t>
            </w:r>
          </w:p>
        </w:tc>
        <w:tc>
          <w:tcPr>
            <w:tcW w:w="1630" w:type="dxa"/>
            <w:tcBorders>
              <w:bottom w:val="single" w:sz="4" w:space="0" w:color="auto"/>
            </w:tcBorders>
            <w:vAlign w:val="center"/>
          </w:tcPr>
          <w:p w14:paraId="2D1F5275" w14:textId="77777777" w:rsidR="006073AA" w:rsidRPr="007D77A5" w:rsidRDefault="006073AA" w:rsidP="00712A13">
            <w:pPr>
              <w:spacing w:after="0" w:line="276" w:lineRule="auto"/>
              <w:jc w:val="center"/>
              <w:rPr>
                <w:rFonts w:ascii="Tahoma" w:hAnsi="Tahoma" w:cs="Tahoma"/>
                <w:b/>
                <w:sz w:val="20"/>
                <w:szCs w:val="20"/>
              </w:rPr>
            </w:pPr>
            <w:r w:rsidRPr="007D77A5">
              <w:rPr>
                <w:rFonts w:ascii="Tahoma" w:hAnsi="Tahoma" w:cs="Tahoma"/>
                <w:b/>
                <w:sz w:val="20"/>
                <w:szCs w:val="20"/>
              </w:rPr>
              <w:t>10%</w:t>
            </w:r>
          </w:p>
        </w:tc>
      </w:tr>
    </w:tbl>
    <w:p w14:paraId="35E15107" w14:textId="433CC4F4" w:rsidR="00D37588" w:rsidRPr="00A37378" w:rsidRDefault="00D37588" w:rsidP="00D37588">
      <w:pPr>
        <w:rPr>
          <w:rFonts w:ascii="Tahoma" w:hAnsi="Tahoma" w:cs="Tahoma"/>
          <w:b/>
          <w:szCs w:val="18"/>
        </w:rPr>
      </w:pPr>
    </w:p>
    <w:p w14:paraId="1FEE3AF5" w14:textId="77777777" w:rsidR="00D37588" w:rsidRPr="00A37378" w:rsidRDefault="00D37588" w:rsidP="00D37588">
      <w:pPr>
        <w:pStyle w:val="Default"/>
        <w:numPr>
          <w:ilvl w:val="1"/>
          <w:numId w:val="9"/>
        </w:numPr>
        <w:spacing w:line="360" w:lineRule="auto"/>
        <w:ind w:left="426" w:hanging="426"/>
        <w:jc w:val="both"/>
        <w:rPr>
          <w:rFonts w:ascii="Tahoma" w:hAnsi="Tahoma" w:cs="Tahoma"/>
          <w:color w:val="auto"/>
          <w:sz w:val="20"/>
          <w:szCs w:val="20"/>
        </w:rPr>
      </w:pPr>
      <w:r w:rsidRPr="00A37378">
        <w:rPr>
          <w:rFonts w:ascii="Tahoma" w:hAnsi="Tahoma" w:cs="Tahoma"/>
          <w:sz w:val="22"/>
          <w:szCs w:val="22"/>
        </w:rPr>
        <w:t>Łączna ocena punktowa obliczona zostanie wg wzoru:</w:t>
      </w:r>
    </w:p>
    <w:p w14:paraId="22F9407F" w14:textId="4796F488" w:rsidR="00A37378" w:rsidRPr="00A37378" w:rsidRDefault="00A37378" w:rsidP="00A37378">
      <w:pPr>
        <w:pStyle w:val="Akapitzlist"/>
        <w:tabs>
          <w:tab w:val="left" w:pos="1595"/>
          <w:tab w:val="left" w:pos="1898"/>
          <w:tab w:val="left" w:pos="2127"/>
          <w:tab w:val="left" w:pos="2552"/>
          <w:tab w:val="left" w:pos="2694"/>
          <w:tab w:val="left" w:pos="3544"/>
          <w:tab w:val="left" w:pos="4395"/>
          <w:tab w:val="left" w:pos="5103"/>
          <w:tab w:val="left" w:pos="5245"/>
          <w:tab w:val="left" w:pos="5954"/>
          <w:tab w:val="left" w:pos="7724"/>
          <w:tab w:val="left" w:pos="8061"/>
        </w:tabs>
        <w:ind w:left="1080"/>
        <w:rPr>
          <w:rFonts w:ascii="Tahoma" w:hAnsi="Tahoma" w:cs="Tahoma"/>
          <w:b/>
          <w:sz w:val="24"/>
          <w:szCs w:val="24"/>
          <w:lang w:val="de-DE"/>
        </w:rPr>
      </w:pPr>
      <w:r w:rsidRPr="00A37378">
        <w:rPr>
          <w:rFonts w:ascii="Tahoma" w:hAnsi="Tahoma" w:cs="Tahoma"/>
          <w:b/>
          <w:sz w:val="24"/>
          <w:szCs w:val="24"/>
          <w:lang w:val="de-DE"/>
        </w:rPr>
        <w:t>R    =  C</w:t>
      </w:r>
      <w:r w:rsidRPr="00A37378">
        <w:rPr>
          <w:rFonts w:ascii="Tahoma" w:hAnsi="Tahoma" w:cs="Tahoma"/>
          <w:b/>
          <w:sz w:val="24"/>
          <w:szCs w:val="24"/>
          <w:vertAlign w:val="subscript"/>
          <w:lang w:val="de-DE"/>
        </w:rPr>
        <w:t xml:space="preserve">  </w:t>
      </w:r>
      <w:r w:rsidRPr="00A37378">
        <w:rPr>
          <w:rFonts w:ascii="Tahoma" w:hAnsi="Tahoma" w:cs="Tahoma"/>
          <w:b/>
          <w:sz w:val="24"/>
          <w:szCs w:val="24"/>
          <w:lang w:val="de-DE"/>
        </w:rPr>
        <w:t xml:space="preserve">x 0,50   +   </w:t>
      </w:r>
      <w:proofErr w:type="spellStart"/>
      <w:r w:rsidRPr="00A37378">
        <w:rPr>
          <w:rFonts w:ascii="Tahoma" w:hAnsi="Tahoma" w:cs="Tahoma"/>
          <w:b/>
          <w:sz w:val="24"/>
          <w:szCs w:val="24"/>
          <w:lang w:val="de-DE"/>
        </w:rPr>
        <w:t>Rt</w:t>
      </w:r>
      <w:proofErr w:type="spellEnd"/>
      <w:r w:rsidRPr="00A37378">
        <w:rPr>
          <w:rFonts w:ascii="Tahoma" w:hAnsi="Tahoma" w:cs="Tahoma"/>
          <w:b/>
          <w:sz w:val="24"/>
          <w:szCs w:val="24"/>
          <w:vertAlign w:val="subscript"/>
          <w:lang w:val="de-DE"/>
        </w:rPr>
        <w:t xml:space="preserve">  </w:t>
      </w:r>
      <w:r w:rsidRPr="00A37378">
        <w:rPr>
          <w:rFonts w:ascii="Tahoma" w:hAnsi="Tahoma" w:cs="Tahoma"/>
          <w:b/>
          <w:sz w:val="24"/>
          <w:szCs w:val="24"/>
          <w:lang w:val="de-DE"/>
        </w:rPr>
        <w:t>x 0,40   +   G</w:t>
      </w:r>
      <w:r w:rsidRPr="00A37378">
        <w:rPr>
          <w:rFonts w:ascii="Tahoma" w:hAnsi="Tahoma" w:cs="Tahoma"/>
          <w:b/>
          <w:sz w:val="24"/>
          <w:szCs w:val="24"/>
          <w:vertAlign w:val="subscript"/>
          <w:lang w:val="de-DE"/>
        </w:rPr>
        <w:t xml:space="preserve">  </w:t>
      </w:r>
      <w:r w:rsidRPr="00A37378">
        <w:rPr>
          <w:rFonts w:ascii="Tahoma" w:hAnsi="Tahoma" w:cs="Tahoma"/>
          <w:b/>
          <w:sz w:val="24"/>
          <w:szCs w:val="24"/>
          <w:lang w:val="de-DE"/>
        </w:rPr>
        <w:t>x 0,10</w:t>
      </w:r>
    </w:p>
    <w:p w14:paraId="45914A6A" w14:textId="77777777" w:rsidR="00D37588" w:rsidRPr="00A37378" w:rsidRDefault="00D37588" w:rsidP="00D37588">
      <w:pPr>
        <w:spacing w:after="0" w:line="240" w:lineRule="auto"/>
        <w:rPr>
          <w:rFonts w:ascii="Tahoma" w:hAnsi="Tahoma" w:cs="Tahoma"/>
          <w:lang w:val="de-DE"/>
        </w:rPr>
      </w:pPr>
    </w:p>
    <w:p w14:paraId="71E08D69" w14:textId="77777777" w:rsidR="00D37588" w:rsidRPr="00A37378" w:rsidRDefault="00D37588" w:rsidP="00D37588">
      <w:pPr>
        <w:pStyle w:val="Default"/>
        <w:numPr>
          <w:ilvl w:val="1"/>
          <w:numId w:val="9"/>
        </w:numPr>
        <w:ind w:left="425" w:hanging="425"/>
        <w:jc w:val="both"/>
        <w:rPr>
          <w:rFonts w:ascii="Tahoma" w:hAnsi="Tahoma" w:cs="Tahoma"/>
          <w:color w:val="auto"/>
          <w:sz w:val="20"/>
          <w:szCs w:val="20"/>
        </w:rPr>
      </w:pPr>
      <w:r w:rsidRPr="00A37378">
        <w:rPr>
          <w:rFonts w:ascii="Tahoma" w:hAnsi="Tahoma" w:cs="Tahoma"/>
          <w:sz w:val="22"/>
          <w:szCs w:val="22"/>
        </w:rPr>
        <w:t xml:space="preserve">Wyjaśnienie zasad punktacji poszczególnych kryteriów, w tym sposób obliczenia ceny: </w:t>
      </w:r>
    </w:p>
    <w:p w14:paraId="4E9DEB3B" w14:textId="77777777" w:rsidR="00D37588" w:rsidRPr="00A37378" w:rsidRDefault="00D37588" w:rsidP="00D37588">
      <w:pPr>
        <w:spacing w:after="0" w:line="240" w:lineRule="auto"/>
        <w:jc w:val="both"/>
        <w:rPr>
          <w:rFonts w:ascii="Tahoma" w:hAnsi="Tahoma" w:cs="Tahoma"/>
        </w:rPr>
      </w:pPr>
    </w:p>
    <w:p w14:paraId="1B561A77" w14:textId="77777777" w:rsidR="00D37588" w:rsidRPr="00A37378" w:rsidRDefault="00D37588" w:rsidP="00D37588">
      <w:pPr>
        <w:spacing w:after="0" w:line="240" w:lineRule="auto"/>
        <w:jc w:val="both"/>
        <w:rPr>
          <w:rFonts w:ascii="Tahoma" w:hAnsi="Tahoma" w:cs="Tahoma"/>
        </w:rPr>
      </w:pPr>
    </w:p>
    <w:p w14:paraId="51420D83" w14:textId="77777777" w:rsidR="00D37588" w:rsidRPr="00A37378" w:rsidRDefault="00D37588" w:rsidP="00D37588">
      <w:pPr>
        <w:spacing w:after="0" w:line="240" w:lineRule="auto"/>
        <w:rPr>
          <w:rFonts w:ascii="Tahoma" w:hAnsi="Tahoma" w:cs="Tahoma"/>
          <w:b/>
          <w:u w:val="single"/>
        </w:rPr>
      </w:pPr>
      <w:r w:rsidRPr="00A37378">
        <w:rPr>
          <w:rFonts w:ascii="Tahoma" w:hAnsi="Tahoma" w:cs="Tahoma"/>
          <w:b/>
          <w:u w:val="single"/>
        </w:rPr>
        <w:t>Kryterium Nr 1</w:t>
      </w:r>
    </w:p>
    <w:p w14:paraId="6E0D42F6" w14:textId="77777777" w:rsidR="00D37588" w:rsidRPr="00A37378" w:rsidRDefault="00D37588" w:rsidP="00D37588">
      <w:pPr>
        <w:spacing w:after="0" w:line="240" w:lineRule="auto"/>
        <w:ind w:right="-468"/>
        <w:jc w:val="both"/>
        <w:rPr>
          <w:rFonts w:ascii="Tahoma" w:hAnsi="Tahoma" w:cs="Tahoma"/>
          <w:b/>
          <w:color w:val="0070C0"/>
          <w:sz w:val="8"/>
          <w:szCs w:val="8"/>
        </w:rPr>
      </w:pPr>
    </w:p>
    <w:p w14:paraId="0DCED88C" w14:textId="77777777" w:rsidR="00D37588" w:rsidRPr="00A37378" w:rsidRDefault="00D37588" w:rsidP="00D37588">
      <w:pPr>
        <w:spacing w:after="0" w:line="240" w:lineRule="auto"/>
        <w:ind w:right="-468"/>
        <w:jc w:val="both"/>
        <w:rPr>
          <w:rFonts w:ascii="Tahoma" w:hAnsi="Tahoma" w:cs="Tahoma"/>
          <w:bCs/>
          <w:color w:val="0070C0"/>
        </w:rPr>
      </w:pPr>
      <w:r w:rsidRPr="00A37378">
        <w:rPr>
          <w:rFonts w:ascii="Tahoma" w:hAnsi="Tahoma" w:cs="Tahoma"/>
          <w:bCs/>
          <w:color w:val="0070C0"/>
        </w:rPr>
        <w:t>Cena - wartość brutto Systemu</w:t>
      </w:r>
      <w:r w:rsidRPr="00A37378">
        <w:rPr>
          <w:rFonts w:ascii="Tahoma" w:hAnsi="Tahoma" w:cs="Tahoma"/>
          <w:bCs/>
          <w:color w:val="0070C0"/>
        </w:rPr>
        <w:tab/>
      </w:r>
      <w:r w:rsidRPr="00A37378">
        <w:rPr>
          <w:rFonts w:ascii="Tahoma" w:hAnsi="Tahoma" w:cs="Tahoma"/>
          <w:bCs/>
          <w:color w:val="0070C0"/>
        </w:rPr>
        <w:tab/>
        <w:t xml:space="preserve">max.  -  100 pkt. </w:t>
      </w:r>
      <w:r w:rsidRPr="00A37378">
        <w:rPr>
          <w:rFonts w:ascii="Tahoma" w:hAnsi="Tahoma" w:cs="Tahoma"/>
          <w:bCs/>
          <w:color w:val="0070C0"/>
        </w:rPr>
        <w:tab/>
        <w:t xml:space="preserve">waga - 50% </w:t>
      </w:r>
    </w:p>
    <w:p w14:paraId="53562C07" w14:textId="77777777" w:rsidR="00D37588" w:rsidRPr="00A37378" w:rsidRDefault="00D37588" w:rsidP="00D37588">
      <w:pPr>
        <w:pStyle w:val="Default"/>
        <w:jc w:val="both"/>
        <w:rPr>
          <w:rFonts w:ascii="Tahoma" w:hAnsi="Tahoma" w:cs="Tahoma"/>
          <w:color w:val="auto"/>
          <w:sz w:val="22"/>
          <w:szCs w:val="22"/>
        </w:rPr>
      </w:pPr>
    </w:p>
    <w:p w14:paraId="2BE3F916" w14:textId="77777777" w:rsidR="00D37588" w:rsidRPr="00A37378" w:rsidRDefault="00D37588" w:rsidP="00D37588">
      <w:pPr>
        <w:pStyle w:val="Default"/>
        <w:jc w:val="both"/>
        <w:rPr>
          <w:rFonts w:ascii="Tahoma" w:hAnsi="Tahoma" w:cs="Tahoma"/>
          <w:color w:val="auto"/>
          <w:sz w:val="22"/>
          <w:szCs w:val="22"/>
        </w:rPr>
      </w:pPr>
    </w:p>
    <w:p w14:paraId="63D79416" w14:textId="77777777" w:rsidR="00D37588" w:rsidRPr="00A37378" w:rsidRDefault="00D37588" w:rsidP="00D37588">
      <w:pPr>
        <w:numPr>
          <w:ilvl w:val="3"/>
          <w:numId w:val="17"/>
        </w:numPr>
        <w:tabs>
          <w:tab w:val="left" w:pos="426"/>
        </w:tabs>
        <w:spacing w:after="0" w:line="240" w:lineRule="auto"/>
        <w:ind w:hanging="2880"/>
        <w:jc w:val="both"/>
        <w:rPr>
          <w:rFonts w:ascii="Tahoma" w:hAnsi="Tahoma" w:cs="Tahoma"/>
          <w:sz w:val="20"/>
          <w:szCs w:val="20"/>
        </w:rPr>
      </w:pPr>
      <w:r w:rsidRPr="00A37378">
        <w:rPr>
          <w:rFonts w:ascii="Tahoma" w:hAnsi="Tahoma" w:cs="Tahoma"/>
          <w:sz w:val="20"/>
          <w:szCs w:val="20"/>
        </w:rPr>
        <w:t>Cena oferty zostanie obliczona na podstawie wzoru:</w:t>
      </w:r>
    </w:p>
    <w:p w14:paraId="6058FAB0" w14:textId="77777777" w:rsidR="00D37588" w:rsidRPr="00A37378" w:rsidRDefault="00D37588" w:rsidP="00D37588">
      <w:pPr>
        <w:pStyle w:val="Default"/>
        <w:jc w:val="both"/>
        <w:rPr>
          <w:rFonts w:ascii="Tahoma" w:hAnsi="Tahoma" w:cs="Tahoma"/>
          <w:color w:val="auto"/>
          <w:sz w:val="22"/>
          <w:szCs w:val="22"/>
        </w:rPr>
      </w:pPr>
    </w:p>
    <w:p w14:paraId="509624F4" w14:textId="77777777" w:rsidR="00D37588" w:rsidRPr="00A37378" w:rsidRDefault="00D37588" w:rsidP="00D37588">
      <w:pPr>
        <w:spacing w:after="0" w:line="240" w:lineRule="auto"/>
        <w:ind w:left="2552" w:hanging="2552"/>
        <w:jc w:val="center"/>
        <w:rPr>
          <w:rFonts w:ascii="Tahoma" w:hAnsi="Tahoma" w:cs="Tahoma"/>
        </w:rPr>
      </w:pPr>
      <w:r w:rsidRPr="00A37378">
        <w:rPr>
          <w:rFonts w:ascii="Tahoma" w:hAnsi="Tahoma" w:cs="Tahoma"/>
        </w:rPr>
        <w:t>najniższa zaoferowana cena spośród ofert ważnych</w:t>
      </w:r>
    </w:p>
    <w:p w14:paraId="2B147783" w14:textId="77777777" w:rsidR="00D37588" w:rsidRPr="00A37378" w:rsidRDefault="00D37588" w:rsidP="00D37588">
      <w:pPr>
        <w:spacing w:after="0" w:line="240" w:lineRule="auto"/>
        <w:jc w:val="center"/>
        <w:rPr>
          <w:rFonts w:ascii="Tahoma" w:hAnsi="Tahoma" w:cs="Tahoma"/>
        </w:rPr>
      </w:pPr>
      <w:r w:rsidRPr="00A37378">
        <w:rPr>
          <w:rFonts w:ascii="Tahoma" w:hAnsi="Tahoma" w:cs="Tahoma"/>
          <w:b/>
          <w:sz w:val="24"/>
        </w:rPr>
        <w:t>C</w:t>
      </w:r>
      <w:r w:rsidRPr="00A37378">
        <w:rPr>
          <w:rFonts w:ascii="Tahoma" w:hAnsi="Tahoma" w:cs="Tahoma"/>
        </w:rPr>
        <w:t xml:space="preserve"> = </w:t>
      </w:r>
      <w:r w:rsidRPr="00A37378">
        <w:rPr>
          <w:rFonts w:ascii="Tahoma" w:hAnsi="Tahoma" w:cs="Tahoma"/>
          <w:sz w:val="10"/>
          <w:szCs w:val="10"/>
        </w:rPr>
        <w:t>------------------------------------------------------------------------------------------------------------------------------------------------------------------</w:t>
      </w:r>
      <w:r w:rsidRPr="00A37378">
        <w:rPr>
          <w:rFonts w:ascii="Tahoma" w:hAnsi="Tahoma" w:cs="Tahoma"/>
        </w:rPr>
        <w:t xml:space="preserve">  x 100</w:t>
      </w:r>
    </w:p>
    <w:p w14:paraId="4B39B262" w14:textId="77777777" w:rsidR="00D37588" w:rsidRPr="00A37378" w:rsidRDefault="00D37588" w:rsidP="00D37588">
      <w:pPr>
        <w:spacing w:after="0" w:line="240" w:lineRule="auto"/>
        <w:ind w:left="2835" w:hanging="2835"/>
        <w:jc w:val="center"/>
        <w:rPr>
          <w:rFonts w:ascii="Tahoma" w:hAnsi="Tahoma" w:cs="Tahoma"/>
        </w:rPr>
      </w:pPr>
      <w:r w:rsidRPr="00A37378">
        <w:rPr>
          <w:rFonts w:ascii="Tahoma" w:hAnsi="Tahoma" w:cs="Tahoma"/>
        </w:rPr>
        <w:t>cena oferty badanej</w:t>
      </w:r>
    </w:p>
    <w:p w14:paraId="7F7D329D" w14:textId="77777777" w:rsidR="00D37588" w:rsidRPr="00DD7139" w:rsidRDefault="00D37588" w:rsidP="00D37588">
      <w:pPr>
        <w:spacing w:after="0" w:line="240" w:lineRule="auto"/>
        <w:rPr>
          <w:rFonts w:ascii="Tahoma" w:hAnsi="Tahoma" w:cs="Tahoma"/>
          <w:sz w:val="10"/>
          <w:szCs w:val="10"/>
        </w:rPr>
      </w:pPr>
    </w:p>
    <w:p w14:paraId="010BA926" w14:textId="77777777" w:rsidR="00D37588" w:rsidRPr="00A37378" w:rsidRDefault="00D37588" w:rsidP="00D37588">
      <w:pPr>
        <w:numPr>
          <w:ilvl w:val="3"/>
          <w:numId w:val="17"/>
        </w:numPr>
        <w:tabs>
          <w:tab w:val="left" w:pos="426"/>
        </w:tabs>
        <w:spacing w:after="0" w:line="240" w:lineRule="auto"/>
        <w:ind w:hanging="2880"/>
        <w:jc w:val="both"/>
        <w:rPr>
          <w:rFonts w:ascii="Tahoma" w:hAnsi="Tahoma" w:cs="Tahoma"/>
          <w:sz w:val="20"/>
          <w:szCs w:val="20"/>
        </w:rPr>
      </w:pPr>
      <w:r w:rsidRPr="00A37378">
        <w:rPr>
          <w:rFonts w:ascii="Tahoma" w:hAnsi="Tahoma" w:cs="Tahoma"/>
          <w:sz w:val="20"/>
          <w:szCs w:val="20"/>
        </w:rPr>
        <w:t xml:space="preserve">Cenę należy obliczyć uwzględniając cały zakres zamówienia określony w SIWZ. </w:t>
      </w:r>
    </w:p>
    <w:p w14:paraId="0B21B9BF" w14:textId="13B64F87" w:rsidR="00217284" w:rsidRPr="00C559A9" w:rsidRDefault="00D37588" w:rsidP="00D37588">
      <w:pPr>
        <w:numPr>
          <w:ilvl w:val="3"/>
          <w:numId w:val="17"/>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 xml:space="preserve">Do obliczeń brana będzie pod uwagę cena ofertowa (brutto) podana za całość przedmiotu zamówienia wpisana do Formularza Oferty </w:t>
      </w:r>
      <w:r w:rsidRPr="00A37378">
        <w:rPr>
          <w:rFonts w:ascii="Tahoma" w:hAnsi="Tahoma" w:cs="Tahoma"/>
          <w:b/>
          <w:sz w:val="20"/>
          <w:szCs w:val="20"/>
        </w:rPr>
        <w:t>(Załącznik Nr 2 do SWZ)</w:t>
      </w:r>
      <w:r w:rsidRPr="00A37378">
        <w:rPr>
          <w:rFonts w:ascii="Tahoma" w:hAnsi="Tahoma" w:cs="Tahoma"/>
          <w:sz w:val="20"/>
          <w:szCs w:val="20"/>
        </w:rPr>
        <w:t xml:space="preserve">. Cena powinna zawierać </w:t>
      </w:r>
      <w:r w:rsidR="007E1F5C" w:rsidRPr="00A37378">
        <w:rPr>
          <w:rFonts w:ascii="Tahoma" w:hAnsi="Tahoma" w:cs="Tahoma"/>
          <w:sz w:val="20"/>
          <w:szCs w:val="20"/>
        </w:rPr>
        <w:br/>
      </w:r>
      <w:r w:rsidRPr="00A37378">
        <w:rPr>
          <w:rFonts w:ascii="Tahoma" w:hAnsi="Tahoma" w:cs="Tahoma"/>
          <w:sz w:val="20"/>
          <w:szCs w:val="20"/>
        </w:rPr>
        <w:t xml:space="preserve">w sobie ewentualne upusty oferowane przez Wykonawcę oraz pozostałe koszty jakie Wykonawca poniesie w związku z realizacją przedmiotu zamówienia, </w:t>
      </w:r>
      <w:r w:rsidR="00217284" w:rsidRPr="00C559A9">
        <w:rPr>
          <w:rFonts w:ascii="Tahoma" w:hAnsi="Tahoma" w:cs="Tahoma"/>
          <w:sz w:val="20"/>
          <w:szCs w:val="20"/>
        </w:rPr>
        <w:t>w szczególności:</w:t>
      </w:r>
      <w:r w:rsidRPr="00C559A9">
        <w:rPr>
          <w:rFonts w:ascii="Tahoma" w:hAnsi="Tahoma" w:cs="Tahoma"/>
          <w:sz w:val="20"/>
          <w:szCs w:val="20"/>
        </w:rPr>
        <w:t xml:space="preserve"> koszty dostarczenia </w:t>
      </w:r>
      <w:r w:rsidR="00E71F94" w:rsidRPr="00C559A9">
        <w:rPr>
          <w:rFonts w:ascii="Tahoma" w:hAnsi="Tahoma" w:cs="Tahoma"/>
          <w:sz w:val="20"/>
          <w:szCs w:val="20"/>
        </w:rPr>
        <w:t xml:space="preserve">przedmiotu zamówienia </w:t>
      </w:r>
      <w:r w:rsidRPr="00C559A9">
        <w:rPr>
          <w:rFonts w:ascii="Tahoma" w:hAnsi="Tahoma" w:cs="Tahoma"/>
          <w:sz w:val="20"/>
          <w:szCs w:val="20"/>
        </w:rPr>
        <w:t xml:space="preserve">do siedziby Zamawiającego, </w:t>
      </w:r>
      <w:r w:rsidR="00BE593C" w:rsidRPr="00C559A9">
        <w:rPr>
          <w:rFonts w:ascii="Tahoma" w:hAnsi="Tahoma" w:cs="Tahoma"/>
          <w:sz w:val="20"/>
          <w:szCs w:val="20"/>
        </w:rPr>
        <w:t xml:space="preserve">koszty dojazdu i ewentualnego zakwaterowania personelu Wykonawcy skierowanego do realizacji tego zamówienia, </w:t>
      </w:r>
      <w:r w:rsidR="00C53F69" w:rsidRPr="00C559A9">
        <w:rPr>
          <w:rFonts w:ascii="Tahoma" w:hAnsi="Tahoma" w:cs="Tahoma"/>
          <w:sz w:val="20"/>
          <w:szCs w:val="20"/>
        </w:rPr>
        <w:t xml:space="preserve">a także koszty ewentualnych uzgodnień, o których mowa w III Części SWZ, ust. 5, pkt 5.2, ppkt 14, zdanie drugie, </w:t>
      </w:r>
    </w:p>
    <w:p w14:paraId="3764D0E0" w14:textId="29A70C86" w:rsidR="00D37588" w:rsidRPr="00A37378" w:rsidRDefault="00D37588" w:rsidP="00217284">
      <w:pPr>
        <w:tabs>
          <w:tab w:val="left" w:pos="426"/>
        </w:tabs>
        <w:spacing w:after="0" w:line="240" w:lineRule="auto"/>
        <w:ind w:left="426"/>
        <w:jc w:val="both"/>
        <w:rPr>
          <w:rFonts w:ascii="Tahoma" w:hAnsi="Tahoma" w:cs="Tahoma"/>
          <w:sz w:val="20"/>
          <w:szCs w:val="20"/>
        </w:rPr>
      </w:pPr>
      <w:r w:rsidRPr="00C559A9">
        <w:rPr>
          <w:rFonts w:ascii="Tahoma" w:hAnsi="Tahoma" w:cs="Tahoma"/>
          <w:sz w:val="20"/>
          <w:szCs w:val="20"/>
        </w:rPr>
        <w:t xml:space="preserve">itp. </w:t>
      </w:r>
      <w:r w:rsidR="00BE593C" w:rsidRPr="00C559A9">
        <w:rPr>
          <w:rFonts w:ascii="Tahoma" w:hAnsi="Tahoma" w:cs="Tahoma"/>
          <w:b/>
          <w:bCs/>
          <w:sz w:val="20"/>
          <w:szCs w:val="20"/>
        </w:rPr>
        <w:t>Koszty transmisji danych oraz koszty prowizji płatniczych w ramach Systemu będą ponoszone przez Zamawiającego i nie mogą być wliczone do oferty</w:t>
      </w:r>
      <w:r w:rsidR="00C559A9" w:rsidRPr="00C559A9">
        <w:rPr>
          <w:rFonts w:ascii="Tahoma" w:hAnsi="Tahoma" w:cs="Tahoma"/>
          <w:sz w:val="20"/>
          <w:szCs w:val="20"/>
        </w:rPr>
        <w:t>.</w:t>
      </w:r>
      <w:r w:rsidR="00BE593C" w:rsidRPr="00C559A9">
        <w:rPr>
          <w:rFonts w:ascii="Tahoma" w:hAnsi="Tahoma" w:cs="Tahoma"/>
          <w:sz w:val="20"/>
          <w:szCs w:val="20"/>
        </w:rPr>
        <w:t xml:space="preserve"> </w:t>
      </w:r>
    </w:p>
    <w:p w14:paraId="31ADF273" w14:textId="77777777" w:rsidR="00D37588" w:rsidRPr="00A37378" w:rsidRDefault="00D37588" w:rsidP="00D37588">
      <w:pPr>
        <w:numPr>
          <w:ilvl w:val="3"/>
          <w:numId w:val="17"/>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 xml:space="preserve">Cena podana w ofercie jest ceną ostateczną i nie podlega negocjacjom ani zmianom przez okres obowiązywania umowy. </w:t>
      </w:r>
    </w:p>
    <w:p w14:paraId="793AF93F" w14:textId="7F398F3C" w:rsidR="00D37588" w:rsidRDefault="00D37588" w:rsidP="00D37588">
      <w:pPr>
        <w:numPr>
          <w:ilvl w:val="3"/>
          <w:numId w:val="17"/>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Wszystkie kwoty należy zaokrąglić do drugiego miejsca po przecinku, do pełnych groszy, przy czym końcówki poniżej 0,5 grosza pomija się, a końcówki 0,5 grosza i wyższe zaokrągla się do 1 grosza (art. 106e ust. 11 ustawy z dnia 11 marca 2004 r. o podatku od towarów i usług – tekst jedn.:</w:t>
      </w:r>
      <w:r w:rsidR="007E1F5C" w:rsidRPr="00A37378">
        <w:rPr>
          <w:rFonts w:ascii="Tahoma" w:hAnsi="Tahoma" w:cs="Tahoma"/>
          <w:sz w:val="20"/>
          <w:szCs w:val="20"/>
        </w:rPr>
        <w:br/>
      </w:r>
      <w:r w:rsidRPr="00A37378">
        <w:rPr>
          <w:rFonts w:ascii="Tahoma" w:hAnsi="Tahoma" w:cs="Tahoma"/>
          <w:sz w:val="20"/>
          <w:szCs w:val="20"/>
        </w:rPr>
        <w:t>Dz. U. z 2020 r. poz. 106 z późn. zm.).</w:t>
      </w:r>
    </w:p>
    <w:p w14:paraId="5E38F605" w14:textId="4A42F628" w:rsidR="00C64182" w:rsidRDefault="00C64182">
      <w:pPr>
        <w:rPr>
          <w:rFonts w:ascii="Tahoma" w:hAnsi="Tahoma" w:cs="Tahoma"/>
          <w:sz w:val="20"/>
          <w:szCs w:val="20"/>
        </w:rPr>
      </w:pPr>
      <w:r>
        <w:rPr>
          <w:rFonts w:ascii="Tahoma" w:hAnsi="Tahoma" w:cs="Tahoma"/>
          <w:sz w:val="20"/>
          <w:szCs w:val="20"/>
        </w:rPr>
        <w:br w:type="page"/>
      </w:r>
    </w:p>
    <w:p w14:paraId="05EA3C4B" w14:textId="0617C1F8" w:rsidR="00C64182" w:rsidRDefault="00C64182" w:rsidP="00C64182">
      <w:pPr>
        <w:tabs>
          <w:tab w:val="left" w:pos="426"/>
        </w:tabs>
        <w:spacing w:after="0" w:line="240" w:lineRule="auto"/>
        <w:jc w:val="both"/>
        <w:rPr>
          <w:rFonts w:ascii="Tahoma" w:hAnsi="Tahoma" w:cs="Tahoma"/>
          <w:sz w:val="20"/>
          <w:szCs w:val="20"/>
        </w:rPr>
      </w:pPr>
    </w:p>
    <w:p w14:paraId="58790DD3" w14:textId="77777777" w:rsidR="00C64182" w:rsidRPr="00A37378" w:rsidRDefault="00C64182" w:rsidP="00C64182">
      <w:pPr>
        <w:tabs>
          <w:tab w:val="left" w:pos="426"/>
        </w:tabs>
        <w:spacing w:after="0" w:line="240" w:lineRule="auto"/>
        <w:jc w:val="both"/>
        <w:rPr>
          <w:rFonts w:ascii="Tahoma" w:hAnsi="Tahoma" w:cs="Tahoma"/>
          <w:sz w:val="20"/>
          <w:szCs w:val="20"/>
        </w:rPr>
      </w:pPr>
    </w:p>
    <w:p w14:paraId="6678CD10" w14:textId="54C76C2E" w:rsidR="00D37588" w:rsidRPr="00A37378" w:rsidRDefault="00D37588" w:rsidP="00D37588">
      <w:pPr>
        <w:numPr>
          <w:ilvl w:val="3"/>
          <w:numId w:val="17"/>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(Dz. U. </w:t>
      </w:r>
      <w:r w:rsidR="007E1F5C" w:rsidRPr="00A37378">
        <w:rPr>
          <w:rFonts w:ascii="Tahoma" w:hAnsi="Tahoma" w:cs="Tahoma"/>
          <w:sz w:val="20"/>
          <w:szCs w:val="20"/>
        </w:rPr>
        <w:br/>
      </w:r>
      <w:r w:rsidRPr="00A37378">
        <w:rPr>
          <w:rFonts w:ascii="Tahoma" w:hAnsi="Tahoma" w:cs="Tahoma"/>
          <w:sz w:val="20"/>
          <w:szCs w:val="20"/>
        </w:rPr>
        <w:t xml:space="preserve">z 2018 r. poz. 2174, z późn. zm.15), dla celów zastosowania kryterium ceny Zamawiający dolicza do przedstawionej w tej ofercie ceny kwotę podatku od towarów i usług, którą miałby obowiązek rozliczyć. Wobec tego, Wykonawca, składając ofertę, zobowiązany jest poinformować Zamawiającego w Formularzu oferty </w:t>
      </w:r>
      <w:r w:rsidRPr="00A37378">
        <w:rPr>
          <w:rFonts w:ascii="Tahoma" w:hAnsi="Tahoma" w:cs="Tahoma"/>
          <w:b/>
          <w:sz w:val="20"/>
          <w:szCs w:val="20"/>
        </w:rPr>
        <w:t>(Załącznik Nr 2 do SWZ)</w:t>
      </w:r>
      <w:r w:rsidRPr="00A37378">
        <w:rPr>
          <w:rFonts w:ascii="Tahoma" w:hAnsi="Tahoma" w:cs="Tahoma"/>
          <w:sz w:val="20"/>
          <w:szCs w:val="20"/>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które zgodnie z wiedzą Wykonawcy będzie miała zastosowanie.</w:t>
      </w:r>
    </w:p>
    <w:p w14:paraId="435FBD4C" w14:textId="57490674" w:rsidR="00D37588" w:rsidRPr="00A37378" w:rsidRDefault="00D37588" w:rsidP="00D37588">
      <w:pPr>
        <w:numPr>
          <w:ilvl w:val="3"/>
          <w:numId w:val="17"/>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W ofercie należy podać cenę w rozumieniu art. 3 ust. 1 pkt 1 i ust. 2 ustawy z dnia 9 maja 2014 r. informowaniu o cenach towarów i usług (tekst jednolity Dz.U. z 2019 r., poz. 178) za wykonanie przedmiotu zamówienia jak również cenę netto tj. bez podatku od towarów i usług VAT.</w:t>
      </w:r>
    </w:p>
    <w:p w14:paraId="1071A4BB" w14:textId="72C96070" w:rsidR="007E1F5C" w:rsidRPr="00A37378" w:rsidRDefault="007E1F5C" w:rsidP="00D37588">
      <w:pPr>
        <w:spacing w:after="0" w:line="240" w:lineRule="auto"/>
        <w:jc w:val="both"/>
        <w:rPr>
          <w:rFonts w:ascii="Tahoma" w:hAnsi="Tahoma" w:cs="Tahoma"/>
        </w:rPr>
      </w:pPr>
    </w:p>
    <w:p w14:paraId="00B52689" w14:textId="77777777" w:rsidR="007E1F5C" w:rsidRPr="00A37378" w:rsidRDefault="007E1F5C" w:rsidP="007E1F5C">
      <w:pPr>
        <w:spacing w:after="0" w:line="240" w:lineRule="auto"/>
        <w:rPr>
          <w:rFonts w:ascii="Tahoma" w:hAnsi="Tahoma" w:cs="Tahoma"/>
          <w:b/>
          <w:lang w:val="de-DE"/>
        </w:rPr>
      </w:pPr>
    </w:p>
    <w:p w14:paraId="4094141C" w14:textId="409838A1" w:rsidR="007E1F5C" w:rsidRPr="00A37378" w:rsidRDefault="007E1F5C" w:rsidP="007E1F5C">
      <w:pPr>
        <w:spacing w:after="0" w:line="240" w:lineRule="auto"/>
        <w:rPr>
          <w:rFonts w:ascii="Tahoma" w:hAnsi="Tahoma" w:cs="Tahoma"/>
          <w:b/>
          <w:u w:val="single"/>
        </w:rPr>
      </w:pPr>
      <w:r w:rsidRPr="00A37378">
        <w:rPr>
          <w:rFonts w:ascii="Tahoma" w:hAnsi="Tahoma" w:cs="Tahoma"/>
          <w:b/>
          <w:u w:val="single"/>
        </w:rPr>
        <w:t>Kryterium Nr 2</w:t>
      </w:r>
    </w:p>
    <w:p w14:paraId="0BD454D0" w14:textId="509D56FF" w:rsidR="007E1F5C" w:rsidRPr="00A37378" w:rsidRDefault="007E1F5C" w:rsidP="007E1F5C">
      <w:pPr>
        <w:spacing w:after="0" w:line="240" w:lineRule="auto"/>
        <w:ind w:right="-426"/>
        <w:jc w:val="both"/>
        <w:rPr>
          <w:rFonts w:ascii="Tahoma" w:hAnsi="Tahoma" w:cs="Tahoma"/>
          <w:b/>
          <w:color w:val="0070C0"/>
        </w:rPr>
      </w:pPr>
    </w:p>
    <w:p w14:paraId="4CB165EC" w14:textId="0A6D5EFA" w:rsidR="00A37378" w:rsidRPr="00A37378" w:rsidRDefault="00A37378" w:rsidP="00A37378">
      <w:pPr>
        <w:spacing w:after="0" w:line="240" w:lineRule="auto"/>
        <w:ind w:right="-426"/>
        <w:jc w:val="both"/>
        <w:rPr>
          <w:rFonts w:ascii="Tahoma" w:hAnsi="Tahoma" w:cs="Tahoma"/>
          <w:bCs/>
          <w:color w:val="0070C0"/>
        </w:rPr>
      </w:pPr>
      <w:r w:rsidRPr="00A37378">
        <w:rPr>
          <w:rFonts w:ascii="Tahoma" w:hAnsi="Tahoma" w:cs="Tahoma"/>
          <w:bCs/>
          <w:color w:val="0070C0"/>
        </w:rPr>
        <w:t>Ocena rozwiązań technicznych</w:t>
      </w:r>
      <w:r w:rsidRPr="00A37378">
        <w:rPr>
          <w:rFonts w:ascii="Tahoma" w:hAnsi="Tahoma" w:cs="Tahoma"/>
          <w:bCs/>
          <w:color w:val="0070C0"/>
        </w:rPr>
        <w:tab/>
      </w:r>
      <w:r w:rsidRPr="00A37378">
        <w:rPr>
          <w:rFonts w:ascii="Tahoma" w:hAnsi="Tahoma" w:cs="Tahoma"/>
          <w:bCs/>
          <w:color w:val="0070C0"/>
        </w:rPr>
        <w:tab/>
        <w:t>max.  –  100 pkt.</w:t>
      </w:r>
      <w:r w:rsidRPr="00A37378">
        <w:rPr>
          <w:rFonts w:ascii="Tahoma" w:hAnsi="Tahoma" w:cs="Tahoma"/>
          <w:bCs/>
          <w:color w:val="0070C0"/>
        </w:rPr>
        <w:tab/>
        <w:t>waga - 40%</w:t>
      </w:r>
    </w:p>
    <w:p w14:paraId="4C9FDE75" w14:textId="77777777" w:rsidR="00A37378" w:rsidRPr="00A37378" w:rsidRDefault="00A37378" w:rsidP="00A37378">
      <w:pPr>
        <w:spacing w:after="0" w:line="240" w:lineRule="auto"/>
        <w:rPr>
          <w:rFonts w:ascii="Tahoma" w:hAnsi="Tahoma" w:cs="Tahoma"/>
          <w:b/>
          <w:sz w:val="16"/>
        </w:rPr>
      </w:pPr>
    </w:p>
    <w:p w14:paraId="2C261289" w14:textId="77777777" w:rsidR="00A37378" w:rsidRPr="00A37378" w:rsidRDefault="00A37378" w:rsidP="00A37378">
      <w:pPr>
        <w:pStyle w:val="Nagwek"/>
        <w:tabs>
          <w:tab w:val="clear" w:pos="4536"/>
          <w:tab w:val="clear" w:pos="9072"/>
        </w:tabs>
        <w:rPr>
          <w:rFonts w:ascii="Tahoma" w:hAnsi="Tahoma" w:cs="Tahoma"/>
        </w:rPr>
      </w:pPr>
      <w:r w:rsidRPr="00A37378">
        <w:rPr>
          <w:rFonts w:ascii="Tahoma" w:hAnsi="Tahoma" w:cs="Tahoma"/>
        </w:rPr>
        <w:t>Punkty, które otrzyma oferta w tym kryterium będą liczone wg wzoru:</w:t>
      </w:r>
    </w:p>
    <w:p w14:paraId="4BA1D80D" w14:textId="77777777" w:rsidR="00A37378" w:rsidRPr="00A37378" w:rsidRDefault="00A37378" w:rsidP="00A37378">
      <w:pPr>
        <w:spacing w:after="0" w:line="240" w:lineRule="auto"/>
        <w:rPr>
          <w:rFonts w:ascii="Tahoma" w:hAnsi="Tahoma" w:cs="Tahoma"/>
          <w:b/>
          <w:lang w:val="de-DE"/>
        </w:rPr>
      </w:pPr>
    </w:p>
    <w:tbl>
      <w:tblPr>
        <w:tblW w:w="3786" w:type="dxa"/>
        <w:tblInd w:w="2694" w:type="dxa"/>
        <w:tblLook w:val="04A0" w:firstRow="1" w:lastRow="0" w:firstColumn="1" w:lastColumn="0" w:noHBand="0" w:noVBand="1"/>
      </w:tblPr>
      <w:tblGrid>
        <w:gridCol w:w="564"/>
        <w:gridCol w:w="262"/>
        <w:gridCol w:w="739"/>
        <w:gridCol w:w="310"/>
        <w:gridCol w:w="626"/>
        <w:gridCol w:w="413"/>
        <w:gridCol w:w="872"/>
      </w:tblGrid>
      <w:tr w:rsidR="00A37378" w:rsidRPr="00A37378" w14:paraId="1AC9E8B5" w14:textId="77777777" w:rsidTr="00DD7139">
        <w:tc>
          <w:tcPr>
            <w:tcW w:w="564" w:type="dxa"/>
            <w:vAlign w:val="center"/>
          </w:tcPr>
          <w:p w14:paraId="1AEA531A" w14:textId="77777777" w:rsidR="00A37378" w:rsidRPr="00A37378" w:rsidRDefault="00A37378" w:rsidP="00712A13">
            <w:pPr>
              <w:spacing w:after="0" w:line="240" w:lineRule="auto"/>
              <w:ind w:left="-133"/>
              <w:jc w:val="center"/>
              <w:rPr>
                <w:rFonts w:ascii="Tahoma" w:hAnsi="Tahoma" w:cs="Tahoma"/>
                <w:b/>
                <w:sz w:val="24"/>
                <w:szCs w:val="24"/>
                <w:lang w:val="de-DE"/>
              </w:rPr>
            </w:pPr>
            <w:proofErr w:type="spellStart"/>
            <w:r w:rsidRPr="00A37378">
              <w:rPr>
                <w:rFonts w:ascii="Tahoma" w:hAnsi="Tahoma" w:cs="Tahoma"/>
                <w:b/>
                <w:sz w:val="24"/>
                <w:szCs w:val="24"/>
                <w:lang w:val="de-DE"/>
              </w:rPr>
              <w:t>Rt</w:t>
            </w:r>
            <w:proofErr w:type="spellEnd"/>
            <w:r w:rsidRPr="00A37378">
              <w:rPr>
                <w:rFonts w:ascii="Tahoma" w:hAnsi="Tahoma" w:cs="Tahoma"/>
                <w:b/>
                <w:sz w:val="24"/>
                <w:szCs w:val="24"/>
                <w:lang w:val="de-DE"/>
              </w:rPr>
              <w:t>.</w:t>
            </w:r>
          </w:p>
        </w:tc>
        <w:tc>
          <w:tcPr>
            <w:tcW w:w="262" w:type="dxa"/>
            <w:vAlign w:val="center"/>
          </w:tcPr>
          <w:p w14:paraId="2A82C0E6" w14:textId="77777777" w:rsidR="00A37378" w:rsidRPr="00A37378" w:rsidRDefault="00A37378" w:rsidP="00712A13">
            <w:pPr>
              <w:spacing w:after="0" w:line="240" w:lineRule="auto"/>
              <w:ind w:left="-151"/>
              <w:jc w:val="center"/>
              <w:rPr>
                <w:rFonts w:ascii="Tahoma" w:hAnsi="Tahoma" w:cs="Tahoma"/>
                <w:b/>
                <w:sz w:val="24"/>
                <w:szCs w:val="24"/>
                <w:lang w:val="de-DE"/>
              </w:rPr>
            </w:pPr>
            <w:r w:rsidRPr="00A37378">
              <w:rPr>
                <w:rFonts w:ascii="Tahoma" w:hAnsi="Tahoma" w:cs="Tahoma"/>
                <w:b/>
                <w:sz w:val="24"/>
                <w:szCs w:val="24"/>
                <w:lang w:val="de-DE"/>
              </w:rPr>
              <w:t>=</w:t>
            </w:r>
          </w:p>
        </w:tc>
        <w:tc>
          <w:tcPr>
            <w:tcW w:w="739" w:type="dxa"/>
            <w:vAlign w:val="center"/>
          </w:tcPr>
          <w:p w14:paraId="752EF0B9" w14:textId="77777777" w:rsidR="00A37378" w:rsidRPr="00A37378" w:rsidRDefault="00A37378" w:rsidP="00712A13">
            <w:pPr>
              <w:spacing w:after="0" w:line="240" w:lineRule="auto"/>
              <w:ind w:left="-56" w:right="-79" w:firstLine="2"/>
              <w:rPr>
                <w:rFonts w:ascii="Tahoma" w:hAnsi="Tahoma" w:cs="Tahoma"/>
                <w:b/>
                <w:sz w:val="24"/>
                <w:szCs w:val="24"/>
                <w:lang w:val="de-DE"/>
              </w:rPr>
            </w:pPr>
            <w:r w:rsidRPr="00A37378">
              <w:rPr>
                <w:rFonts w:ascii="Tahoma" w:hAnsi="Tahoma" w:cs="Tahoma"/>
                <w:b/>
                <w:sz w:val="24"/>
                <w:szCs w:val="24"/>
                <w:lang w:val="de-DE"/>
              </w:rPr>
              <w:t>Rt.1.</w:t>
            </w:r>
          </w:p>
        </w:tc>
        <w:tc>
          <w:tcPr>
            <w:tcW w:w="310" w:type="dxa"/>
            <w:vAlign w:val="center"/>
          </w:tcPr>
          <w:p w14:paraId="24D5D9C0" w14:textId="77777777" w:rsidR="00A37378" w:rsidRPr="00A37378" w:rsidRDefault="00A37378" w:rsidP="00712A13">
            <w:pPr>
              <w:spacing w:after="0" w:line="240" w:lineRule="auto"/>
              <w:ind w:left="11" w:hanging="278"/>
              <w:jc w:val="right"/>
              <w:rPr>
                <w:rFonts w:ascii="Tahoma" w:hAnsi="Tahoma" w:cs="Tahoma"/>
                <w:b/>
                <w:sz w:val="24"/>
                <w:szCs w:val="24"/>
                <w:lang w:val="de-DE"/>
              </w:rPr>
            </w:pPr>
            <w:r w:rsidRPr="00A37378">
              <w:rPr>
                <w:rFonts w:ascii="Tahoma" w:hAnsi="Tahoma" w:cs="Tahoma"/>
                <w:b/>
                <w:sz w:val="24"/>
                <w:szCs w:val="24"/>
                <w:lang w:val="de-DE"/>
              </w:rPr>
              <w:t>+</w:t>
            </w:r>
          </w:p>
        </w:tc>
        <w:tc>
          <w:tcPr>
            <w:tcW w:w="626" w:type="dxa"/>
            <w:vAlign w:val="center"/>
          </w:tcPr>
          <w:p w14:paraId="3B0F6DFF" w14:textId="77777777" w:rsidR="00A37378" w:rsidRPr="00A37378" w:rsidRDefault="00A37378" w:rsidP="00712A13">
            <w:pPr>
              <w:spacing w:after="0" w:line="240" w:lineRule="auto"/>
              <w:ind w:left="-52" w:right="-26" w:hanging="18"/>
              <w:jc w:val="right"/>
              <w:rPr>
                <w:rFonts w:ascii="Tahoma" w:hAnsi="Tahoma" w:cs="Tahoma"/>
                <w:b/>
                <w:sz w:val="24"/>
                <w:szCs w:val="24"/>
                <w:lang w:val="de-DE"/>
              </w:rPr>
            </w:pPr>
            <w:r w:rsidRPr="00A37378">
              <w:rPr>
                <w:rFonts w:ascii="Tahoma" w:hAnsi="Tahoma" w:cs="Tahoma"/>
                <w:b/>
                <w:sz w:val="24"/>
                <w:szCs w:val="24"/>
                <w:lang w:val="de-DE"/>
              </w:rPr>
              <w:t>……</w:t>
            </w:r>
          </w:p>
        </w:tc>
        <w:tc>
          <w:tcPr>
            <w:tcW w:w="413" w:type="dxa"/>
            <w:vAlign w:val="center"/>
          </w:tcPr>
          <w:p w14:paraId="59FBA1E8" w14:textId="77777777" w:rsidR="00A37378" w:rsidRPr="00A37378" w:rsidRDefault="00A37378" w:rsidP="00712A13">
            <w:pPr>
              <w:spacing w:after="0" w:line="240" w:lineRule="auto"/>
              <w:jc w:val="center"/>
              <w:rPr>
                <w:rFonts w:ascii="Tahoma" w:hAnsi="Tahoma" w:cs="Tahoma"/>
                <w:b/>
                <w:sz w:val="24"/>
                <w:szCs w:val="24"/>
                <w:lang w:val="de-DE"/>
              </w:rPr>
            </w:pPr>
            <w:r w:rsidRPr="00A37378">
              <w:rPr>
                <w:rFonts w:ascii="Tahoma" w:hAnsi="Tahoma" w:cs="Tahoma"/>
                <w:b/>
                <w:sz w:val="24"/>
                <w:szCs w:val="24"/>
                <w:lang w:val="de-DE"/>
              </w:rPr>
              <w:t>+</w:t>
            </w:r>
          </w:p>
        </w:tc>
        <w:tc>
          <w:tcPr>
            <w:tcW w:w="872" w:type="dxa"/>
            <w:vAlign w:val="center"/>
          </w:tcPr>
          <w:p w14:paraId="257F2C0E" w14:textId="05E87E56" w:rsidR="00A37378" w:rsidRPr="00A37378" w:rsidRDefault="00A37378" w:rsidP="00712A13">
            <w:pPr>
              <w:spacing w:after="0" w:line="240" w:lineRule="auto"/>
              <w:ind w:left="-143" w:firstLine="35"/>
              <w:rPr>
                <w:rFonts w:ascii="Tahoma" w:hAnsi="Tahoma" w:cs="Tahoma"/>
                <w:b/>
                <w:sz w:val="24"/>
                <w:szCs w:val="24"/>
                <w:lang w:val="de-DE"/>
              </w:rPr>
            </w:pPr>
            <w:r w:rsidRPr="00A37378">
              <w:rPr>
                <w:rFonts w:ascii="Tahoma" w:hAnsi="Tahoma" w:cs="Tahoma"/>
                <w:b/>
                <w:sz w:val="24"/>
                <w:szCs w:val="24"/>
                <w:lang w:val="de-DE"/>
              </w:rPr>
              <w:t>Rt.4.</w:t>
            </w:r>
          </w:p>
        </w:tc>
      </w:tr>
    </w:tbl>
    <w:p w14:paraId="3F1F51C6" w14:textId="2F90EA4E" w:rsidR="00A37378" w:rsidRPr="00DD7139" w:rsidRDefault="00A37378" w:rsidP="007E1F5C">
      <w:pPr>
        <w:spacing w:after="0" w:line="240" w:lineRule="auto"/>
        <w:ind w:right="-426"/>
        <w:jc w:val="both"/>
        <w:rPr>
          <w:rFonts w:ascii="Tahoma" w:hAnsi="Tahoma" w:cs="Tahoma"/>
          <w:b/>
          <w:sz w:val="12"/>
          <w:szCs w:val="12"/>
        </w:rPr>
      </w:pPr>
    </w:p>
    <w:tbl>
      <w:tblPr>
        <w:tblW w:w="8789"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851"/>
        <w:gridCol w:w="2835"/>
        <w:gridCol w:w="3260"/>
        <w:gridCol w:w="1843"/>
      </w:tblGrid>
      <w:tr w:rsidR="00DD7139" w:rsidRPr="00A37378" w14:paraId="42DC16BE" w14:textId="77777777" w:rsidTr="00580FAE">
        <w:trPr>
          <w:cantSplit/>
          <w:trHeight w:val="510"/>
        </w:trPr>
        <w:tc>
          <w:tcPr>
            <w:tcW w:w="851" w:type="dxa"/>
            <w:shd w:val="pct10" w:color="000000" w:fill="FFFFFF"/>
            <w:vAlign w:val="center"/>
          </w:tcPr>
          <w:p w14:paraId="70364A50" w14:textId="77777777" w:rsidR="00A37378" w:rsidRPr="00A37378" w:rsidRDefault="00A37378" w:rsidP="00712A13">
            <w:pPr>
              <w:spacing w:after="0" w:line="240" w:lineRule="auto"/>
              <w:jc w:val="center"/>
              <w:rPr>
                <w:rFonts w:ascii="Tahoma" w:hAnsi="Tahoma" w:cs="Tahoma"/>
                <w:b/>
              </w:rPr>
            </w:pPr>
            <w:r w:rsidRPr="00A37378">
              <w:rPr>
                <w:rFonts w:ascii="Tahoma" w:hAnsi="Tahoma" w:cs="Tahoma"/>
                <w:b/>
              </w:rPr>
              <w:t>Lp.</w:t>
            </w:r>
          </w:p>
        </w:tc>
        <w:tc>
          <w:tcPr>
            <w:tcW w:w="2835" w:type="dxa"/>
            <w:shd w:val="pct10" w:color="000000" w:fill="FFFFFF"/>
            <w:vAlign w:val="center"/>
          </w:tcPr>
          <w:p w14:paraId="6DCDDB37" w14:textId="77777777" w:rsidR="00A37378" w:rsidRPr="00A37378" w:rsidRDefault="00A37378" w:rsidP="00712A13">
            <w:pPr>
              <w:spacing w:after="0" w:line="240" w:lineRule="auto"/>
              <w:jc w:val="center"/>
              <w:rPr>
                <w:rFonts w:ascii="Tahoma" w:hAnsi="Tahoma" w:cs="Tahoma"/>
                <w:b/>
              </w:rPr>
            </w:pPr>
            <w:r w:rsidRPr="00A37378">
              <w:rPr>
                <w:rFonts w:ascii="Tahoma" w:hAnsi="Tahoma" w:cs="Tahoma"/>
                <w:b/>
              </w:rPr>
              <w:t>Nazwa kryterium</w:t>
            </w:r>
          </w:p>
        </w:tc>
        <w:tc>
          <w:tcPr>
            <w:tcW w:w="3260" w:type="dxa"/>
            <w:shd w:val="pct10" w:color="000000" w:fill="FFFFFF"/>
            <w:vAlign w:val="center"/>
          </w:tcPr>
          <w:p w14:paraId="0D5FCC70" w14:textId="7ED37BA8" w:rsidR="00A37378" w:rsidRPr="00A37378" w:rsidRDefault="00A37378" w:rsidP="00712A13">
            <w:pPr>
              <w:spacing w:after="0" w:line="240" w:lineRule="auto"/>
              <w:jc w:val="center"/>
              <w:rPr>
                <w:rFonts w:ascii="Tahoma" w:hAnsi="Tahoma" w:cs="Tahoma"/>
                <w:b/>
              </w:rPr>
            </w:pPr>
            <w:r w:rsidRPr="00A37378">
              <w:rPr>
                <w:rFonts w:ascii="Tahoma" w:hAnsi="Tahoma" w:cs="Tahoma"/>
                <w:b/>
              </w:rPr>
              <w:t>Metodologia oceny</w:t>
            </w:r>
          </w:p>
        </w:tc>
        <w:tc>
          <w:tcPr>
            <w:tcW w:w="1843" w:type="dxa"/>
            <w:shd w:val="pct10" w:color="000000" w:fill="FFFFFF"/>
            <w:vAlign w:val="center"/>
          </w:tcPr>
          <w:p w14:paraId="2F32971E" w14:textId="77777777" w:rsidR="00A37378" w:rsidRPr="00A37378" w:rsidRDefault="00A37378" w:rsidP="00A37378">
            <w:pPr>
              <w:spacing w:after="0" w:line="240" w:lineRule="auto"/>
              <w:jc w:val="center"/>
              <w:rPr>
                <w:rFonts w:ascii="Tahoma" w:hAnsi="Tahoma" w:cs="Tahoma"/>
                <w:b/>
              </w:rPr>
            </w:pPr>
            <w:r w:rsidRPr="00A37378">
              <w:rPr>
                <w:rFonts w:ascii="Tahoma" w:hAnsi="Tahoma" w:cs="Tahoma"/>
                <w:b/>
              </w:rPr>
              <w:t>Ocena punktowa</w:t>
            </w:r>
          </w:p>
        </w:tc>
      </w:tr>
      <w:tr w:rsidR="00C559A9" w:rsidRPr="00C559A9" w14:paraId="4ADEAC20" w14:textId="77777777" w:rsidTr="00580FAE">
        <w:trPr>
          <w:cantSplit/>
          <w:trHeight w:val="454"/>
        </w:trPr>
        <w:tc>
          <w:tcPr>
            <w:tcW w:w="851" w:type="dxa"/>
            <w:vMerge w:val="restart"/>
            <w:shd w:val="pct10" w:color="000000" w:fill="FFFFFF"/>
            <w:vAlign w:val="center"/>
          </w:tcPr>
          <w:p w14:paraId="608F843C" w14:textId="77777777" w:rsidR="00A37378" w:rsidRPr="00C559A9" w:rsidRDefault="00A37378" w:rsidP="00A37378">
            <w:pPr>
              <w:spacing w:after="0" w:line="240" w:lineRule="auto"/>
              <w:jc w:val="center"/>
              <w:rPr>
                <w:rFonts w:ascii="Tahoma" w:hAnsi="Tahoma" w:cs="Tahoma"/>
                <w:b/>
                <w:sz w:val="18"/>
                <w:szCs w:val="18"/>
              </w:rPr>
            </w:pPr>
            <w:r w:rsidRPr="00C559A9">
              <w:rPr>
                <w:rFonts w:ascii="Tahoma" w:hAnsi="Tahoma" w:cs="Tahoma"/>
                <w:b/>
                <w:sz w:val="18"/>
                <w:szCs w:val="18"/>
              </w:rPr>
              <w:t>Rt.1.</w:t>
            </w:r>
          </w:p>
        </w:tc>
        <w:tc>
          <w:tcPr>
            <w:tcW w:w="2835" w:type="dxa"/>
            <w:vMerge w:val="restart"/>
            <w:vAlign w:val="center"/>
          </w:tcPr>
          <w:p w14:paraId="7CD0D0F4" w14:textId="18459118" w:rsidR="00A37378" w:rsidRPr="00C559A9" w:rsidRDefault="00A37378" w:rsidP="00A37378">
            <w:pPr>
              <w:pStyle w:val="Nagwek"/>
              <w:tabs>
                <w:tab w:val="clear" w:pos="4536"/>
                <w:tab w:val="clear" w:pos="9072"/>
              </w:tabs>
              <w:jc w:val="both"/>
              <w:rPr>
                <w:rFonts w:ascii="Tahoma" w:hAnsi="Tahoma" w:cs="Tahoma"/>
                <w:bCs/>
                <w:sz w:val="16"/>
                <w:szCs w:val="16"/>
              </w:rPr>
            </w:pPr>
            <w:r w:rsidRPr="00C559A9">
              <w:rPr>
                <w:rFonts w:ascii="Tahoma" w:hAnsi="Tahoma" w:cs="Tahoma"/>
                <w:bCs/>
                <w:sz w:val="16"/>
                <w:szCs w:val="16"/>
              </w:rPr>
              <w:t>Przekątna wyświetlacza dotykowego</w:t>
            </w:r>
            <w:r w:rsidR="00580FAE" w:rsidRPr="00C559A9">
              <w:rPr>
                <w:rFonts w:ascii="Tahoma" w:hAnsi="Tahoma" w:cs="Tahoma"/>
                <w:bCs/>
                <w:sz w:val="16"/>
                <w:szCs w:val="16"/>
              </w:rPr>
              <w:t xml:space="preserve"> Kasownika</w:t>
            </w:r>
          </w:p>
        </w:tc>
        <w:tc>
          <w:tcPr>
            <w:tcW w:w="3260" w:type="dxa"/>
            <w:vAlign w:val="center"/>
          </w:tcPr>
          <w:p w14:paraId="71ED14B4" w14:textId="7FECC6B1" w:rsidR="00A37378" w:rsidRPr="00C559A9" w:rsidRDefault="00A37378" w:rsidP="00A37378">
            <w:pPr>
              <w:pStyle w:val="Nagwek"/>
              <w:tabs>
                <w:tab w:val="clear" w:pos="4536"/>
                <w:tab w:val="clear" w:pos="9072"/>
              </w:tabs>
              <w:jc w:val="center"/>
              <w:rPr>
                <w:rFonts w:ascii="Tahoma" w:hAnsi="Tahoma" w:cs="Tahoma"/>
                <w:sz w:val="16"/>
              </w:rPr>
            </w:pPr>
            <w:r w:rsidRPr="00C559A9">
              <w:rPr>
                <w:rFonts w:ascii="Tahoma" w:hAnsi="Tahoma" w:cs="Tahoma"/>
                <w:sz w:val="16"/>
              </w:rPr>
              <w:t>8” i więcej, ale nie więcej niż 9</w:t>
            </w:r>
            <w:r w:rsidR="00580FAE" w:rsidRPr="00C559A9">
              <w:rPr>
                <w:rFonts w:ascii="Tahoma" w:hAnsi="Tahoma" w:cs="Tahoma"/>
                <w:sz w:val="16"/>
              </w:rPr>
              <w:t>”</w:t>
            </w:r>
          </w:p>
        </w:tc>
        <w:tc>
          <w:tcPr>
            <w:tcW w:w="1843" w:type="dxa"/>
            <w:shd w:val="clear" w:color="auto" w:fill="auto"/>
            <w:vAlign w:val="center"/>
          </w:tcPr>
          <w:p w14:paraId="2F40252B" w14:textId="64F1ADE8"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38</w:t>
            </w:r>
          </w:p>
        </w:tc>
      </w:tr>
      <w:tr w:rsidR="00C559A9" w:rsidRPr="00C559A9" w14:paraId="27161CA5" w14:textId="77777777" w:rsidTr="00580FAE">
        <w:trPr>
          <w:cantSplit/>
          <w:trHeight w:val="454"/>
        </w:trPr>
        <w:tc>
          <w:tcPr>
            <w:tcW w:w="851" w:type="dxa"/>
            <w:vMerge/>
            <w:shd w:val="pct10" w:color="000000" w:fill="FFFFFF"/>
            <w:vAlign w:val="center"/>
          </w:tcPr>
          <w:p w14:paraId="5B7E28BB" w14:textId="77777777" w:rsidR="00A37378" w:rsidRPr="00C559A9" w:rsidRDefault="00A37378" w:rsidP="00A37378">
            <w:pPr>
              <w:spacing w:after="0" w:line="240" w:lineRule="auto"/>
              <w:jc w:val="center"/>
              <w:rPr>
                <w:rFonts w:ascii="Tahoma" w:hAnsi="Tahoma" w:cs="Tahoma"/>
                <w:b/>
                <w:sz w:val="18"/>
                <w:szCs w:val="18"/>
              </w:rPr>
            </w:pPr>
          </w:p>
        </w:tc>
        <w:tc>
          <w:tcPr>
            <w:tcW w:w="2835" w:type="dxa"/>
            <w:vMerge/>
            <w:vAlign w:val="center"/>
          </w:tcPr>
          <w:p w14:paraId="11ED775C" w14:textId="77777777" w:rsidR="00A37378" w:rsidRPr="00C559A9" w:rsidRDefault="00A37378" w:rsidP="00A37378">
            <w:pPr>
              <w:pStyle w:val="Nagwek"/>
              <w:tabs>
                <w:tab w:val="clear" w:pos="4536"/>
                <w:tab w:val="clear" w:pos="9072"/>
              </w:tabs>
              <w:jc w:val="both"/>
              <w:rPr>
                <w:rFonts w:ascii="Tahoma" w:hAnsi="Tahoma" w:cs="Tahoma"/>
              </w:rPr>
            </w:pPr>
          </w:p>
        </w:tc>
        <w:tc>
          <w:tcPr>
            <w:tcW w:w="3260" w:type="dxa"/>
            <w:vAlign w:val="center"/>
          </w:tcPr>
          <w:p w14:paraId="5E08CDB3" w14:textId="1374B06F" w:rsidR="00A37378" w:rsidRPr="00C559A9" w:rsidRDefault="00580FAE" w:rsidP="00A37378">
            <w:pPr>
              <w:pStyle w:val="Nagwek"/>
              <w:tabs>
                <w:tab w:val="clear" w:pos="4536"/>
                <w:tab w:val="clear" w:pos="9072"/>
              </w:tabs>
              <w:jc w:val="center"/>
              <w:rPr>
                <w:rFonts w:ascii="Tahoma" w:hAnsi="Tahoma" w:cs="Tahoma"/>
                <w:sz w:val="16"/>
              </w:rPr>
            </w:pPr>
            <w:r w:rsidRPr="00C559A9">
              <w:rPr>
                <w:rFonts w:ascii="Tahoma" w:hAnsi="Tahoma" w:cs="Tahoma"/>
                <w:sz w:val="16"/>
              </w:rPr>
              <w:t xml:space="preserve">min. </w:t>
            </w:r>
            <w:r w:rsidR="00A37378" w:rsidRPr="00C559A9">
              <w:rPr>
                <w:rFonts w:ascii="Tahoma" w:hAnsi="Tahoma" w:cs="Tahoma"/>
                <w:sz w:val="16"/>
              </w:rPr>
              <w:t>7”</w:t>
            </w:r>
          </w:p>
        </w:tc>
        <w:tc>
          <w:tcPr>
            <w:tcW w:w="1843" w:type="dxa"/>
            <w:vAlign w:val="center"/>
          </w:tcPr>
          <w:p w14:paraId="12C83E99" w14:textId="26A97C24"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0</w:t>
            </w:r>
          </w:p>
        </w:tc>
      </w:tr>
      <w:tr w:rsidR="00C559A9" w:rsidRPr="00C559A9" w14:paraId="5D3BADC5" w14:textId="77777777" w:rsidTr="00580FAE">
        <w:trPr>
          <w:cantSplit/>
          <w:trHeight w:val="454"/>
        </w:trPr>
        <w:tc>
          <w:tcPr>
            <w:tcW w:w="851" w:type="dxa"/>
            <w:vMerge w:val="restart"/>
            <w:shd w:val="pct10" w:color="000000" w:fill="FFFFFF"/>
            <w:vAlign w:val="center"/>
          </w:tcPr>
          <w:p w14:paraId="1655AE1A" w14:textId="77777777" w:rsidR="00A37378" w:rsidRPr="00C559A9" w:rsidRDefault="00A37378" w:rsidP="00A37378">
            <w:pPr>
              <w:spacing w:after="0" w:line="240" w:lineRule="auto"/>
              <w:jc w:val="center"/>
              <w:rPr>
                <w:rFonts w:ascii="Tahoma" w:hAnsi="Tahoma" w:cs="Tahoma"/>
                <w:b/>
                <w:sz w:val="18"/>
                <w:szCs w:val="18"/>
              </w:rPr>
            </w:pPr>
            <w:r w:rsidRPr="00C559A9">
              <w:rPr>
                <w:rFonts w:ascii="Tahoma" w:hAnsi="Tahoma" w:cs="Tahoma"/>
                <w:b/>
                <w:sz w:val="18"/>
                <w:szCs w:val="18"/>
              </w:rPr>
              <w:t>Rt.2.</w:t>
            </w:r>
          </w:p>
        </w:tc>
        <w:tc>
          <w:tcPr>
            <w:tcW w:w="2835" w:type="dxa"/>
            <w:vMerge w:val="restart"/>
            <w:vAlign w:val="center"/>
          </w:tcPr>
          <w:p w14:paraId="7004CBD9" w14:textId="6F451B78" w:rsidR="00A37378" w:rsidRPr="00C559A9" w:rsidRDefault="00580FAE" w:rsidP="00A37378">
            <w:pPr>
              <w:pStyle w:val="Nagwek"/>
              <w:tabs>
                <w:tab w:val="clear" w:pos="4536"/>
                <w:tab w:val="clear" w:pos="9072"/>
              </w:tabs>
              <w:jc w:val="both"/>
              <w:rPr>
                <w:rFonts w:ascii="Tahoma" w:hAnsi="Tahoma" w:cs="Tahoma"/>
                <w:bCs/>
                <w:sz w:val="16"/>
                <w:szCs w:val="16"/>
              </w:rPr>
            </w:pPr>
            <w:r w:rsidRPr="00C559A9">
              <w:rPr>
                <w:rFonts w:ascii="Tahoma" w:hAnsi="Tahoma" w:cs="Tahoma"/>
                <w:bCs/>
                <w:sz w:val="16"/>
                <w:szCs w:val="16"/>
              </w:rPr>
              <w:t xml:space="preserve">Maksymalny pobór mocy przez jeden </w:t>
            </w:r>
            <w:r w:rsidR="00A37378" w:rsidRPr="00C559A9">
              <w:rPr>
                <w:rFonts w:ascii="Tahoma" w:hAnsi="Tahoma" w:cs="Tahoma"/>
                <w:bCs/>
                <w:sz w:val="16"/>
                <w:szCs w:val="16"/>
              </w:rPr>
              <w:t>Kasownik</w:t>
            </w:r>
          </w:p>
        </w:tc>
        <w:tc>
          <w:tcPr>
            <w:tcW w:w="3260" w:type="dxa"/>
            <w:vAlign w:val="center"/>
          </w:tcPr>
          <w:p w14:paraId="030D2AB6" w14:textId="52B3871D" w:rsidR="00A37378" w:rsidRPr="00C559A9" w:rsidRDefault="00580FAE"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 xml:space="preserve">nie więcej niż </w:t>
            </w:r>
            <w:r w:rsidR="00A37378" w:rsidRPr="00C559A9">
              <w:rPr>
                <w:rFonts w:ascii="Tahoma" w:hAnsi="Tahoma" w:cs="Tahoma"/>
                <w:sz w:val="16"/>
                <w:szCs w:val="16"/>
              </w:rPr>
              <w:t>15 W</w:t>
            </w:r>
          </w:p>
        </w:tc>
        <w:tc>
          <w:tcPr>
            <w:tcW w:w="1843" w:type="dxa"/>
            <w:shd w:val="clear" w:color="auto" w:fill="auto"/>
            <w:vAlign w:val="center"/>
          </w:tcPr>
          <w:p w14:paraId="2B2C4ABB" w14:textId="2563ADE4"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25</w:t>
            </w:r>
          </w:p>
        </w:tc>
      </w:tr>
      <w:tr w:rsidR="00C559A9" w:rsidRPr="00C559A9" w14:paraId="7ACA3F91" w14:textId="77777777" w:rsidTr="00580FAE">
        <w:trPr>
          <w:cantSplit/>
          <w:trHeight w:val="454"/>
        </w:trPr>
        <w:tc>
          <w:tcPr>
            <w:tcW w:w="851" w:type="dxa"/>
            <w:vMerge/>
            <w:shd w:val="pct10" w:color="000000" w:fill="FFFFFF"/>
            <w:vAlign w:val="center"/>
          </w:tcPr>
          <w:p w14:paraId="55863422" w14:textId="77777777" w:rsidR="00A37378" w:rsidRPr="00C559A9" w:rsidRDefault="00A37378" w:rsidP="00A37378">
            <w:pPr>
              <w:spacing w:after="0" w:line="240" w:lineRule="auto"/>
              <w:jc w:val="center"/>
              <w:rPr>
                <w:rFonts w:ascii="Tahoma" w:hAnsi="Tahoma" w:cs="Tahoma"/>
                <w:b/>
                <w:sz w:val="18"/>
                <w:szCs w:val="18"/>
              </w:rPr>
            </w:pPr>
          </w:p>
        </w:tc>
        <w:tc>
          <w:tcPr>
            <w:tcW w:w="2835" w:type="dxa"/>
            <w:vMerge/>
            <w:vAlign w:val="center"/>
          </w:tcPr>
          <w:p w14:paraId="188AE6D4" w14:textId="77777777" w:rsidR="00A37378" w:rsidRPr="00C559A9" w:rsidRDefault="00A37378" w:rsidP="00A37378">
            <w:pPr>
              <w:pStyle w:val="Nagwek"/>
              <w:tabs>
                <w:tab w:val="clear" w:pos="4536"/>
                <w:tab w:val="clear" w:pos="9072"/>
              </w:tabs>
              <w:jc w:val="both"/>
              <w:rPr>
                <w:rFonts w:ascii="Tahoma" w:hAnsi="Tahoma" w:cs="Tahoma"/>
                <w:bCs/>
                <w:sz w:val="16"/>
                <w:szCs w:val="16"/>
              </w:rPr>
            </w:pPr>
          </w:p>
        </w:tc>
        <w:tc>
          <w:tcPr>
            <w:tcW w:w="3260" w:type="dxa"/>
            <w:vAlign w:val="center"/>
          </w:tcPr>
          <w:p w14:paraId="23C60AC4" w14:textId="1D010BC5" w:rsidR="00A37378" w:rsidRPr="00C559A9" w:rsidRDefault="00580FAE"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 xml:space="preserve">nie więcej niż </w:t>
            </w:r>
            <w:r w:rsidR="00A37378" w:rsidRPr="00C559A9">
              <w:rPr>
                <w:rFonts w:ascii="Tahoma" w:hAnsi="Tahoma" w:cs="Tahoma"/>
                <w:sz w:val="16"/>
                <w:szCs w:val="16"/>
              </w:rPr>
              <w:t>20 W</w:t>
            </w:r>
          </w:p>
        </w:tc>
        <w:tc>
          <w:tcPr>
            <w:tcW w:w="1843" w:type="dxa"/>
            <w:shd w:val="clear" w:color="auto" w:fill="auto"/>
            <w:vAlign w:val="center"/>
          </w:tcPr>
          <w:p w14:paraId="7F97BA12" w14:textId="771465BA"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15</w:t>
            </w:r>
          </w:p>
        </w:tc>
      </w:tr>
      <w:tr w:rsidR="00C559A9" w:rsidRPr="00C559A9" w14:paraId="193B174D" w14:textId="77777777" w:rsidTr="00580FAE">
        <w:trPr>
          <w:cantSplit/>
          <w:trHeight w:val="454"/>
        </w:trPr>
        <w:tc>
          <w:tcPr>
            <w:tcW w:w="851" w:type="dxa"/>
            <w:vMerge/>
            <w:shd w:val="pct10" w:color="000000" w:fill="FFFFFF"/>
            <w:vAlign w:val="center"/>
          </w:tcPr>
          <w:p w14:paraId="3BF5A7C5" w14:textId="77777777" w:rsidR="00A37378" w:rsidRPr="00C559A9" w:rsidRDefault="00A37378" w:rsidP="00A37378">
            <w:pPr>
              <w:spacing w:after="0" w:line="240" w:lineRule="auto"/>
              <w:jc w:val="center"/>
              <w:rPr>
                <w:rFonts w:ascii="Tahoma" w:hAnsi="Tahoma" w:cs="Tahoma"/>
                <w:b/>
                <w:sz w:val="18"/>
                <w:szCs w:val="18"/>
              </w:rPr>
            </w:pPr>
          </w:p>
        </w:tc>
        <w:tc>
          <w:tcPr>
            <w:tcW w:w="2835" w:type="dxa"/>
            <w:vMerge/>
            <w:vAlign w:val="center"/>
          </w:tcPr>
          <w:p w14:paraId="5A32016A" w14:textId="77777777" w:rsidR="00A37378" w:rsidRPr="00C559A9" w:rsidRDefault="00A37378" w:rsidP="00A37378">
            <w:pPr>
              <w:pStyle w:val="Nagwek"/>
              <w:tabs>
                <w:tab w:val="clear" w:pos="4536"/>
                <w:tab w:val="clear" w:pos="9072"/>
              </w:tabs>
              <w:jc w:val="both"/>
              <w:rPr>
                <w:rFonts w:ascii="Tahoma" w:hAnsi="Tahoma" w:cs="Tahoma"/>
                <w:bCs/>
                <w:sz w:val="16"/>
                <w:szCs w:val="16"/>
              </w:rPr>
            </w:pPr>
          </w:p>
        </w:tc>
        <w:tc>
          <w:tcPr>
            <w:tcW w:w="3260" w:type="dxa"/>
            <w:vAlign w:val="center"/>
          </w:tcPr>
          <w:p w14:paraId="4B6D18F9" w14:textId="4C2D53C4" w:rsidR="00A37378" w:rsidRPr="00C559A9" w:rsidRDefault="00580FAE"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 xml:space="preserve">nie więcej niż </w:t>
            </w:r>
            <w:r w:rsidR="00A37378" w:rsidRPr="00C559A9">
              <w:rPr>
                <w:rFonts w:ascii="Tahoma" w:hAnsi="Tahoma" w:cs="Tahoma"/>
                <w:sz w:val="16"/>
                <w:szCs w:val="16"/>
              </w:rPr>
              <w:t>25 W</w:t>
            </w:r>
          </w:p>
        </w:tc>
        <w:tc>
          <w:tcPr>
            <w:tcW w:w="1843" w:type="dxa"/>
            <w:shd w:val="clear" w:color="auto" w:fill="auto"/>
            <w:vAlign w:val="center"/>
          </w:tcPr>
          <w:p w14:paraId="3363DDA7" w14:textId="648F8395"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5</w:t>
            </w:r>
          </w:p>
        </w:tc>
      </w:tr>
      <w:tr w:rsidR="00C559A9" w:rsidRPr="00C559A9" w14:paraId="2AE75818" w14:textId="77777777" w:rsidTr="00580FAE">
        <w:trPr>
          <w:cantSplit/>
          <w:trHeight w:val="454"/>
        </w:trPr>
        <w:tc>
          <w:tcPr>
            <w:tcW w:w="851" w:type="dxa"/>
            <w:vMerge/>
            <w:shd w:val="pct10" w:color="000000" w:fill="FFFFFF"/>
            <w:vAlign w:val="center"/>
          </w:tcPr>
          <w:p w14:paraId="0AF9B154" w14:textId="77777777" w:rsidR="00A37378" w:rsidRPr="00C559A9" w:rsidRDefault="00A37378" w:rsidP="00A37378">
            <w:pPr>
              <w:spacing w:after="0" w:line="240" w:lineRule="auto"/>
              <w:jc w:val="center"/>
              <w:rPr>
                <w:rFonts w:ascii="Tahoma" w:hAnsi="Tahoma" w:cs="Tahoma"/>
                <w:b/>
                <w:sz w:val="18"/>
                <w:szCs w:val="18"/>
              </w:rPr>
            </w:pPr>
          </w:p>
        </w:tc>
        <w:tc>
          <w:tcPr>
            <w:tcW w:w="2835" w:type="dxa"/>
            <w:vMerge/>
            <w:vAlign w:val="center"/>
          </w:tcPr>
          <w:p w14:paraId="28149A84" w14:textId="77777777" w:rsidR="00A37378" w:rsidRPr="00C559A9" w:rsidRDefault="00A37378" w:rsidP="00A37378">
            <w:pPr>
              <w:pStyle w:val="Nagwek"/>
              <w:tabs>
                <w:tab w:val="clear" w:pos="4536"/>
                <w:tab w:val="clear" w:pos="9072"/>
              </w:tabs>
              <w:jc w:val="both"/>
              <w:rPr>
                <w:rFonts w:ascii="Tahoma" w:hAnsi="Tahoma" w:cs="Tahoma"/>
              </w:rPr>
            </w:pPr>
          </w:p>
        </w:tc>
        <w:tc>
          <w:tcPr>
            <w:tcW w:w="3260" w:type="dxa"/>
            <w:vAlign w:val="center"/>
          </w:tcPr>
          <w:p w14:paraId="397879DE" w14:textId="7E5E8A30" w:rsidR="00A37378" w:rsidRPr="00C559A9" w:rsidRDefault="00580FAE"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 xml:space="preserve">max </w:t>
            </w:r>
            <w:r w:rsidR="00A37378" w:rsidRPr="00C559A9">
              <w:rPr>
                <w:rFonts w:ascii="Tahoma" w:hAnsi="Tahoma" w:cs="Tahoma"/>
                <w:sz w:val="16"/>
                <w:szCs w:val="16"/>
              </w:rPr>
              <w:t>30 W</w:t>
            </w:r>
          </w:p>
        </w:tc>
        <w:tc>
          <w:tcPr>
            <w:tcW w:w="1843" w:type="dxa"/>
            <w:vAlign w:val="center"/>
          </w:tcPr>
          <w:p w14:paraId="5DE8112A" w14:textId="70B7E46F"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0</w:t>
            </w:r>
          </w:p>
        </w:tc>
      </w:tr>
      <w:tr w:rsidR="00C559A9" w:rsidRPr="00C559A9" w14:paraId="3BC04621" w14:textId="77777777" w:rsidTr="00580FAE">
        <w:trPr>
          <w:cantSplit/>
          <w:trHeight w:val="454"/>
        </w:trPr>
        <w:tc>
          <w:tcPr>
            <w:tcW w:w="851" w:type="dxa"/>
            <w:vMerge w:val="restart"/>
            <w:shd w:val="pct10" w:color="000000" w:fill="FFFFFF"/>
            <w:vAlign w:val="center"/>
          </w:tcPr>
          <w:p w14:paraId="082B5069" w14:textId="77777777" w:rsidR="00A37378" w:rsidRPr="00C559A9" w:rsidRDefault="00A37378" w:rsidP="00A37378">
            <w:pPr>
              <w:spacing w:after="0" w:line="240" w:lineRule="auto"/>
              <w:jc w:val="center"/>
              <w:rPr>
                <w:rFonts w:ascii="Tahoma" w:hAnsi="Tahoma" w:cs="Tahoma"/>
                <w:b/>
                <w:sz w:val="18"/>
                <w:szCs w:val="18"/>
              </w:rPr>
            </w:pPr>
            <w:r w:rsidRPr="00C559A9">
              <w:rPr>
                <w:rFonts w:ascii="Tahoma" w:hAnsi="Tahoma" w:cs="Tahoma"/>
                <w:b/>
                <w:sz w:val="18"/>
                <w:szCs w:val="18"/>
              </w:rPr>
              <w:t>Rt.3.</w:t>
            </w:r>
          </w:p>
        </w:tc>
        <w:tc>
          <w:tcPr>
            <w:tcW w:w="2835" w:type="dxa"/>
            <w:vMerge w:val="restart"/>
            <w:vAlign w:val="center"/>
          </w:tcPr>
          <w:p w14:paraId="00B88EC3" w14:textId="1E966AD7" w:rsidR="00A37378" w:rsidRPr="00C559A9" w:rsidRDefault="00A37378" w:rsidP="00A37378">
            <w:pPr>
              <w:pStyle w:val="Nagwek"/>
              <w:tabs>
                <w:tab w:val="clear" w:pos="4536"/>
                <w:tab w:val="clear" w:pos="9072"/>
              </w:tabs>
              <w:jc w:val="both"/>
              <w:rPr>
                <w:rFonts w:ascii="Tahoma" w:hAnsi="Tahoma" w:cs="Tahoma"/>
                <w:bCs/>
                <w:sz w:val="16"/>
                <w:szCs w:val="16"/>
              </w:rPr>
            </w:pPr>
            <w:r w:rsidRPr="00C559A9">
              <w:rPr>
                <w:rFonts w:ascii="Tahoma" w:hAnsi="Tahoma" w:cs="Tahoma"/>
                <w:bCs/>
                <w:sz w:val="16"/>
                <w:szCs w:val="16"/>
              </w:rPr>
              <w:t>Rozdzielczość wyświetlacza</w:t>
            </w:r>
            <w:r w:rsidR="00580FAE" w:rsidRPr="00C559A9">
              <w:rPr>
                <w:rFonts w:ascii="Tahoma" w:hAnsi="Tahoma" w:cs="Tahoma"/>
                <w:bCs/>
                <w:sz w:val="16"/>
                <w:szCs w:val="16"/>
              </w:rPr>
              <w:t xml:space="preserve"> dotykowego Kasownika</w:t>
            </w:r>
          </w:p>
        </w:tc>
        <w:tc>
          <w:tcPr>
            <w:tcW w:w="3260" w:type="dxa"/>
            <w:vAlign w:val="center"/>
          </w:tcPr>
          <w:p w14:paraId="43496E4F" w14:textId="2EBBAD8D" w:rsidR="00A37378" w:rsidRPr="00C559A9" w:rsidRDefault="00A37378"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1024x 600</w:t>
            </w:r>
          </w:p>
        </w:tc>
        <w:tc>
          <w:tcPr>
            <w:tcW w:w="1843" w:type="dxa"/>
            <w:shd w:val="clear" w:color="auto" w:fill="auto"/>
            <w:vAlign w:val="center"/>
          </w:tcPr>
          <w:p w14:paraId="7319B1A0" w14:textId="3B1705D2"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25</w:t>
            </w:r>
          </w:p>
        </w:tc>
      </w:tr>
      <w:tr w:rsidR="00C559A9" w:rsidRPr="00C559A9" w14:paraId="321456A3" w14:textId="77777777" w:rsidTr="00580FAE">
        <w:trPr>
          <w:cantSplit/>
          <w:trHeight w:val="454"/>
        </w:trPr>
        <w:tc>
          <w:tcPr>
            <w:tcW w:w="851" w:type="dxa"/>
            <w:vMerge/>
            <w:shd w:val="pct10" w:color="000000" w:fill="FFFFFF"/>
            <w:vAlign w:val="center"/>
          </w:tcPr>
          <w:p w14:paraId="5A4F3555" w14:textId="77777777" w:rsidR="00A37378" w:rsidRPr="00C559A9" w:rsidRDefault="00A37378" w:rsidP="00A37378">
            <w:pPr>
              <w:spacing w:after="0" w:line="240" w:lineRule="auto"/>
              <w:jc w:val="center"/>
              <w:rPr>
                <w:rFonts w:ascii="Tahoma" w:hAnsi="Tahoma" w:cs="Tahoma"/>
                <w:b/>
                <w:sz w:val="18"/>
                <w:szCs w:val="18"/>
              </w:rPr>
            </w:pPr>
          </w:p>
        </w:tc>
        <w:tc>
          <w:tcPr>
            <w:tcW w:w="2835" w:type="dxa"/>
            <w:vMerge/>
            <w:vAlign w:val="center"/>
          </w:tcPr>
          <w:p w14:paraId="2BBDD373" w14:textId="77777777" w:rsidR="00A37378" w:rsidRPr="00C559A9" w:rsidRDefault="00A37378" w:rsidP="00A37378">
            <w:pPr>
              <w:pStyle w:val="Nagwek"/>
              <w:tabs>
                <w:tab w:val="clear" w:pos="4536"/>
                <w:tab w:val="clear" w:pos="9072"/>
              </w:tabs>
              <w:jc w:val="both"/>
              <w:rPr>
                <w:rFonts w:ascii="Tahoma" w:hAnsi="Tahoma" w:cs="Tahoma"/>
              </w:rPr>
            </w:pPr>
          </w:p>
        </w:tc>
        <w:tc>
          <w:tcPr>
            <w:tcW w:w="3260" w:type="dxa"/>
            <w:vAlign w:val="center"/>
          </w:tcPr>
          <w:p w14:paraId="2C65A6E4" w14:textId="22CE777C" w:rsidR="00A37378" w:rsidRPr="00C559A9" w:rsidRDefault="00580FAE"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 xml:space="preserve">min. </w:t>
            </w:r>
            <w:r w:rsidR="00A37378" w:rsidRPr="00C559A9">
              <w:rPr>
                <w:rFonts w:ascii="Tahoma" w:hAnsi="Tahoma" w:cs="Tahoma"/>
                <w:sz w:val="16"/>
                <w:szCs w:val="16"/>
              </w:rPr>
              <w:t>800x480</w:t>
            </w:r>
          </w:p>
        </w:tc>
        <w:tc>
          <w:tcPr>
            <w:tcW w:w="1843" w:type="dxa"/>
            <w:vAlign w:val="center"/>
          </w:tcPr>
          <w:p w14:paraId="52C03093" w14:textId="7D472958"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0</w:t>
            </w:r>
          </w:p>
        </w:tc>
      </w:tr>
      <w:tr w:rsidR="00C559A9" w:rsidRPr="00C559A9" w14:paraId="78BB84BD" w14:textId="77777777" w:rsidTr="00580FAE">
        <w:trPr>
          <w:cantSplit/>
          <w:trHeight w:val="454"/>
        </w:trPr>
        <w:tc>
          <w:tcPr>
            <w:tcW w:w="851" w:type="dxa"/>
            <w:vMerge w:val="restart"/>
            <w:shd w:val="pct10" w:color="000000" w:fill="FFFFFF"/>
            <w:vAlign w:val="center"/>
          </w:tcPr>
          <w:p w14:paraId="514C7FE2" w14:textId="77777777" w:rsidR="00A37378" w:rsidRPr="00C559A9" w:rsidRDefault="00A37378" w:rsidP="00A37378">
            <w:pPr>
              <w:spacing w:after="0" w:line="240" w:lineRule="auto"/>
              <w:jc w:val="center"/>
              <w:rPr>
                <w:rFonts w:ascii="Tahoma" w:hAnsi="Tahoma" w:cs="Tahoma"/>
                <w:b/>
                <w:sz w:val="18"/>
                <w:szCs w:val="18"/>
              </w:rPr>
            </w:pPr>
            <w:r w:rsidRPr="00C559A9">
              <w:rPr>
                <w:rFonts w:ascii="Tahoma" w:hAnsi="Tahoma" w:cs="Tahoma"/>
                <w:b/>
                <w:sz w:val="18"/>
                <w:szCs w:val="18"/>
              </w:rPr>
              <w:t>Rt.4.</w:t>
            </w:r>
          </w:p>
        </w:tc>
        <w:tc>
          <w:tcPr>
            <w:tcW w:w="2835" w:type="dxa"/>
            <w:vMerge w:val="restart"/>
            <w:vAlign w:val="center"/>
          </w:tcPr>
          <w:p w14:paraId="7ED2E4AE" w14:textId="26DF2970" w:rsidR="00A37378" w:rsidRPr="00C559A9" w:rsidRDefault="00A37378" w:rsidP="00A37378">
            <w:pPr>
              <w:pStyle w:val="Nagwek"/>
              <w:tabs>
                <w:tab w:val="clear" w:pos="4536"/>
                <w:tab w:val="clear" w:pos="9072"/>
              </w:tabs>
              <w:jc w:val="both"/>
              <w:rPr>
                <w:rFonts w:ascii="Tahoma" w:hAnsi="Tahoma" w:cs="Tahoma"/>
                <w:bCs/>
                <w:sz w:val="16"/>
                <w:szCs w:val="16"/>
              </w:rPr>
            </w:pPr>
            <w:r w:rsidRPr="00C559A9">
              <w:rPr>
                <w:rFonts w:ascii="Tahoma" w:hAnsi="Tahoma" w:cs="Tahoma"/>
                <w:bCs/>
                <w:sz w:val="16"/>
                <w:szCs w:val="16"/>
              </w:rPr>
              <w:t xml:space="preserve">Klasa </w:t>
            </w:r>
            <w:r w:rsidR="00580FAE" w:rsidRPr="00C559A9">
              <w:rPr>
                <w:rFonts w:ascii="Tahoma" w:hAnsi="Tahoma" w:cs="Tahoma"/>
                <w:bCs/>
                <w:sz w:val="16"/>
                <w:szCs w:val="16"/>
              </w:rPr>
              <w:t>wytrzymałości mechanicznej K</w:t>
            </w:r>
            <w:r w:rsidRPr="00C559A9">
              <w:rPr>
                <w:rFonts w:ascii="Tahoma" w:hAnsi="Tahoma" w:cs="Tahoma"/>
                <w:bCs/>
                <w:sz w:val="16"/>
                <w:szCs w:val="16"/>
              </w:rPr>
              <w:t>asownika</w:t>
            </w:r>
          </w:p>
        </w:tc>
        <w:tc>
          <w:tcPr>
            <w:tcW w:w="3260" w:type="dxa"/>
            <w:vAlign w:val="center"/>
          </w:tcPr>
          <w:p w14:paraId="7B9BD068" w14:textId="7C6198B7" w:rsidR="00A37378" w:rsidRPr="00C559A9" w:rsidRDefault="00A37378"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IK 08 i więcej</w:t>
            </w:r>
          </w:p>
        </w:tc>
        <w:tc>
          <w:tcPr>
            <w:tcW w:w="1843" w:type="dxa"/>
            <w:shd w:val="clear" w:color="auto" w:fill="auto"/>
            <w:vAlign w:val="center"/>
          </w:tcPr>
          <w:p w14:paraId="239726E2" w14:textId="5311D3C8"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12</w:t>
            </w:r>
          </w:p>
        </w:tc>
      </w:tr>
      <w:tr w:rsidR="00C559A9" w:rsidRPr="00C559A9" w14:paraId="14566306" w14:textId="77777777" w:rsidTr="00580FAE">
        <w:trPr>
          <w:cantSplit/>
          <w:trHeight w:val="454"/>
        </w:trPr>
        <w:tc>
          <w:tcPr>
            <w:tcW w:w="851" w:type="dxa"/>
            <w:vMerge/>
            <w:shd w:val="pct10" w:color="000000" w:fill="FFFFFF"/>
            <w:vAlign w:val="center"/>
          </w:tcPr>
          <w:p w14:paraId="4CE0424B" w14:textId="77777777" w:rsidR="00A37378" w:rsidRPr="00C559A9" w:rsidRDefault="00A37378" w:rsidP="00A37378">
            <w:pPr>
              <w:spacing w:after="0" w:line="240" w:lineRule="auto"/>
              <w:jc w:val="center"/>
              <w:rPr>
                <w:rFonts w:ascii="Tahoma" w:hAnsi="Tahoma" w:cs="Tahoma"/>
                <w:b/>
                <w:sz w:val="18"/>
                <w:szCs w:val="18"/>
              </w:rPr>
            </w:pPr>
          </w:p>
        </w:tc>
        <w:tc>
          <w:tcPr>
            <w:tcW w:w="2835" w:type="dxa"/>
            <w:vMerge/>
            <w:vAlign w:val="center"/>
          </w:tcPr>
          <w:p w14:paraId="525C05FF" w14:textId="77777777" w:rsidR="00A37378" w:rsidRPr="00C559A9" w:rsidRDefault="00A37378" w:rsidP="00A37378">
            <w:pPr>
              <w:pStyle w:val="Nagwek"/>
              <w:tabs>
                <w:tab w:val="clear" w:pos="4536"/>
                <w:tab w:val="clear" w:pos="9072"/>
              </w:tabs>
              <w:jc w:val="both"/>
              <w:rPr>
                <w:rFonts w:ascii="Tahoma" w:hAnsi="Tahoma" w:cs="Tahoma"/>
              </w:rPr>
            </w:pPr>
          </w:p>
        </w:tc>
        <w:tc>
          <w:tcPr>
            <w:tcW w:w="3260" w:type="dxa"/>
            <w:vAlign w:val="center"/>
          </w:tcPr>
          <w:p w14:paraId="2F5EDDCE" w14:textId="3B577360" w:rsidR="00A37378" w:rsidRPr="00C559A9" w:rsidRDefault="00580FAE" w:rsidP="00A37378">
            <w:pPr>
              <w:pStyle w:val="Nagwek"/>
              <w:tabs>
                <w:tab w:val="clear" w:pos="4536"/>
                <w:tab w:val="clear" w:pos="9072"/>
              </w:tabs>
              <w:jc w:val="center"/>
              <w:rPr>
                <w:rFonts w:ascii="Tahoma" w:hAnsi="Tahoma" w:cs="Tahoma"/>
                <w:sz w:val="16"/>
                <w:szCs w:val="16"/>
              </w:rPr>
            </w:pPr>
            <w:r w:rsidRPr="00C559A9">
              <w:rPr>
                <w:rFonts w:ascii="Tahoma" w:hAnsi="Tahoma" w:cs="Tahoma"/>
                <w:sz w:val="16"/>
                <w:szCs w:val="16"/>
              </w:rPr>
              <w:t xml:space="preserve">min. </w:t>
            </w:r>
            <w:r w:rsidR="00A37378" w:rsidRPr="00C559A9">
              <w:rPr>
                <w:rFonts w:ascii="Tahoma" w:hAnsi="Tahoma" w:cs="Tahoma"/>
                <w:sz w:val="16"/>
                <w:szCs w:val="16"/>
              </w:rPr>
              <w:t>IK 07</w:t>
            </w:r>
          </w:p>
        </w:tc>
        <w:tc>
          <w:tcPr>
            <w:tcW w:w="1843" w:type="dxa"/>
            <w:vAlign w:val="center"/>
          </w:tcPr>
          <w:p w14:paraId="656FFD54" w14:textId="6DF693F1" w:rsidR="00A37378" w:rsidRPr="00C559A9" w:rsidRDefault="00580FAE" w:rsidP="00A37378">
            <w:pPr>
              <w:spacing w:after="0" w:line="240" w:lineRule="auto"/>
              <w:jc w:val="center"/>
              <w:rPr>
                <w:rFonts w:ascii="Tahoma" w:hAnsi="Tahoma" w:cs="Tahoma"/>
                <w:sz w:val="16"/>
              </w:rPr>
            </w:pPr>
            <w:r w:rsidRPr="00C559A9">
              <w:rPr>
                <w:rFonts w:ascii="Tahoma" w:hAnsi="Tahoma" w:cs="Tahoma"/>
                <w:sz w:val="16"/>
              </w:rPr>
              <w:t>0</w:t>
            </w:r>
          </w:p>
        </w:tc>
      </w:tr>
    </w:tbl>
    <w:p w14:paraId="6A75DC74" w14:textId="77777777" w:rsidR="007E1F5C" w:rsidRPr="00A37378" w:rsidRDefault="007E1F5C" w:rsidP="007E1F5C">
      <w:pPr>
        <w:spacing w:after="0" w:line="240" w:lineRule="auto"/>
        <w:rPr>
          <w:rFonts w:ascii="Tahoma" w:hAnsi="Tahoma" w:cs="Tahoma"/>
          <w:b/>
          <w:lang w:val="de-DE"/>
        </w:rPr>
      </w:pPr>
    </w:p>
    <w:p w14:paraId="23F67838" w14:textId="5DB2867D" w:rsidR="00C64182" w:rsidRDefault="00C64182">
      <w:pPr>
        <w:rPr>
          <w:rFonts w:ascii="Tahoma" w:hAnsi="Tahoma" w:cs="Tahoma"/>
          <w:b/>
          <w:sz w:val="8"/>
          <w:szCs w:val="8"/>
        </w:rPr>
      </w:pPr>
      <w:r>
        <w:rPr>
          <w:rFonts w:ascii="Tahoma" w:hAnsi="Tahoma" w:cs="Tahoma"/>
          <w:b/>
          <w:sz w:val="8"/>
          <w:szCs w:val="8"/>
        </w:rPr>
        <w:br w:type="page"/>
      </w:r>
    </w:p>
    <w:p w14:paraId="24DE4CEB" w14:textId="77777777" w:rsidR="00D37588" w:rsidRPr="00A37378" w:rsidRDefault="00D37588" w:rsidP="00D37588">
      <w:pPr>
        <w:spacing w:after="0" w:line="240" w:lineRule="auto"/>
        <w:ind w:right="-426"/>
        <w:jc w:val="both"/>
        <w:rPr>
          <w:rFonts w:ascii="Tahoma" w:hAnsi="Tahoma" w:cs="Tahoma"/>
          <w:b/>
          <w:sz w:val="8"/>
          <w:szCs w:val="8"/>
        </w:rPr>
      </w:pPr>
    </w:p>
    <w:p w14:paraId="416EBB6F" w14:textId="5F6E3FF0" w:rsidR="00D37588" w:rsidRPr="00A37378" w:rsidRDefault="00D37588" w:rsidP="00D37588">
      <w:pPr>
        <w:spacing w:after="0" w:line="276" w:lineRule="auto"/>
        <w:rPr>
          <w:rFonts w:ascii="Tahoma" w:hAnsi="Tahoma" w:cs="Tahoma"/>
          <w:b/>
          <w:u w:val="single"/>
        </w:rPr>
      </w:pPr>
      <w:r w:rsidRPr="00A37378">
        <w:rPr>
          <w:rFonts w:ascii="Tahoma" w:hAnsi="Tahoma" w:cs="Tahoma"/>
          <w:b/>
          <w:u w:val="single"/>
        </w:rPr>
        <w:t xml:space="preserve">Kryterium Nr </w:t>
      </w:r>
      <w:r w:rsidR="007E1F5C" w:rsidRPr="00A37378">
        <w:rPr>
          <w:rFonts w:ascii="Tahoma" w:hAnsi="Tahoma" w:cs="Tahoma"/>
          <w:b/>
          <w:u w:val="single"/>
        </w:rPr>
        <w:t>3</w:t>
      </w:r>
    </w:p>
    <w:p w14:paraId="501968EA" w14:textId="77777777" w:rsidR="00D37588" w:rsidRPr="00A37378" w:rsidRDefault="00D37588" w:rsidP="00D37588">
      <w:pPr>
        <w:spacing w:after="0" w:line="276" w:lineRule="auto"/>
        <w:ind w:right="-426"/>
        <w:jc w:val="both"/>
        <w:rPr>
          <w:rFonts w:ascii="Tahoma" w:hAnsi="Tahoma" w:cs="Tahoma"/>
          <w:b/>
        </w:rPr>
      </w:pPr>
    </w:p>
    <w:p w14:paraId="79DABFCE" w14:textId="77777777" w:rsidR="00D37588" w:rsidRPr="00A37378" w:rsidRDefault="00D37588" w:rsidP="00D37588">
      <w:pPr>
        <w:spacing w:after="0" w:line="276" w:lineRule="auto"/>
        <w:ind w:right="-426"/>
        <w:jc w:val="both"/>
        <w:rPr>
          <w:rFonts w:ascii="Tahoma" w:hAnsi="Tahoma" w:cs="Tahoma"/>
          <w:bCs/>
          <w:color w:val="0070C0"/>
        </w:rPr>
      </w:pPr>
      <w:r w:rsidRPr="00A37378">
        <w:rPr>
          <w:rFonts w:ascii="Tahoma" w:hAnsi="Tahoma" w:cs="Tahoma"/>
          <w:bCs/>
          <w:color w:val="0070C0"/>
        </w:rPr>
        <w:t xml:space="preserve">Warunki gwarancji </w:t>
      </w:r>
      <w:r w:rsidRPr="00A37378">
        <w:rPr>
          <w:rFonts w:ascii="Tahoma" w:hAnsi="Tahoma" w:cs="Tahoma"/>
          <w:bCs/>
          <w:color w:val="0070C0"/>
        </w:rPr>
        <w:tab/>
      </w:r>
      <w:r w:rsidRPr="00A37378">
        <w:rPr>
          <w:rFonts w:ascii="Tahoma" w:hAnsi="Tahoma" w:cs="Tahoma"/>
          <w:bCs/>
          <w:color w:val="0070C0"/>
        </w:rPr>
        <w:tab/>
      </w:r>
      <w:r w:rsidRPr="00A37378">
        <w:rPr>
          <w:rFonts w:ascii="Tahoma" w:hAnsi="Tahoma" w:cs="Tahoma"/>
          <w:bCs/>
          <w:color w:val="0070C0"/>
        </w:rPr>
        <w:tab/>
      </w:r>
      <w:r w:rsidRPr="00A37378">
        <w:rPr>
          <w:rFonts w:ascii="Tahoma" w:hAnsi="Tahoma" w:cs="Tahoma"/>
          <w:bCs/>
          <w:color w:val="0070C0"/>
        </w:rPr>
        <w:tab/>
        <w:t xml:space="preserve">max. – 100 pkt </w:t>
      </w:r>
      <w:r w:rsidRPr="00A37378">
        <w:rPr>
          <w:rFonts w:ascii="Tahoma" w:hAnsi="Tahoma" w:cs="Tahoma"/>
          <w:bCs/>
          <w:color w:val="0070C0"/>
        </w:rPr>
        <w:tab/>
        <w:t>waga - 10%</w:t>
      </w:r>
    </w:p>
    <w:p w14:paraId="57FD4A21" w14:textId="77777777" w:rsidR="00D37588" w:rsidRPr="00A37378" w:rsidRDefault="00D37588" w:rsidP="00D37588">
      <w:pPr>
        <w:spacing w:after="0" w:line="276" w:lineRule="auto"/>
        <w:jc w:val="both"/>
        <w:rPr>
          <w:rFonts w:ascii="Tahoma" w:hAnsi="Tahoma" w:cs="Tahoma"/>
        </w:rPr>
      </w:pPr>
    </w:p>
    <w:p w14:paraId="2B11BD6A" w14:textId="281EB797" w:rsidR="00D37588" w:rsidRPr="00A37378" w:rsidRDefault="00D37588" w:rsidP="00D37588">
      <w:pPr>
        <w:pStyle w:val="Nagwek"/>
        <w:tabs>
          <w:tab w:val="clear" w:pos="4536"/>
          <w:tab w:val="clear" w:pos="9072"/>
        </w:tabs>
        <w:jc w:val="both"/>
        <w:rPr>
          <w:rFonts w:ascii="Tahoma" w:hAnsi="Tahoma" w:cs="Tahoma"/>
          <w:sz w:val="22"/>
          <w:szCs w:val="22"/>
        </w:rPr>
      </w:pPr>
      <w:r w:rsidRPr="00A37378">
        <w:rPr>
          <w:rFonts w:ascii="Tahoma" w:hAnsi="Tahoma" w:cs="Tahoma"/>
          <w:sz w:val="22"/>
          <w:szCs w:val="22"/>
        </w:rPr>
        <w:t xml:space="preserve">Wykonawca udzieli jednakowej gwarancji na cały przedmiot zamówienia co oznacza, </w:t>
      </w:r>
      <w:r w:rsidR="004306B2" w:rsidRPr="00A37378">
        <w:rPr>
          <w:rFonts w:ascii="Tahoma" w:hAnsi="Tahoma" w:cs="Tahoma"/>
          <w:sz w:val="22"/>
          <w:szCs w:val="22"/>
        </w:rPr>
        <w:br/>
      </w:r>
      <w:r w:rsidRPr="00A37378">
        <w:rPr>
          <w:rFonts w:ascii="Tahoma" w:hAnsi="Tahoma" w:cs="Tahoma"/>
          <w:sz w:val="22"/>
          <w:szCs w:val="22"/>
        </w:rPr>
        <w:t xml:space="preserve">że wszystkie składniki Zamówienia zostały objęte takim samym okresem gwarancji. </w:t>
      </w:r>
    </w:p>
    <w:p w14:paraId="629C54C9" w14:textId="77777777" w:rsidR="00D37588" w:rsidRPr="00A37378" w:rsidRDefault="00D37588" w:rsidP="00D37588">
      <w:pPr>
        <w:pStyle w:val="Nagwek"/>
        <w:tabs>
          <w:tab w:val="clear" w:pos="4536"/>
          <w:tab w:val="clear" w:pos="9072"/>
        </w:tabs>
        <w:rPr>
          <w:rFonts w:ascii="Tahoma" w:hAnsi="Tahoma" w:cs="Tahoma"/>
          <w:sz w:val="22"/>
          <w:szCs w:val="22"/>
        </w:rPr>
      </w:pPr>
    </w:p>
    <w:p w14:paraId="226D9596" w14:textId="77777777" w:rsidR="00D37588" w:rsidRPr="00A37378" w:rsidRDefault="00D37588" w:rsidP="00D37588">
      <w:pPr>
        <w:pStyle w:val="Nagwek"/>
        <w:tabs>
          <w:tab w:val="clear" w:pos="4536"/>
          <w:tab w:val="clear" w:pos="9072"/>
        </w:tabs>
        <w:rPr>
          <w:rFonts w:ascii="Tahoma" w:hAnsi="Tahoma" w:cs="Tahoma"/>
          <w:sz w:val="22"/>
          <w:szCs w:val="22"/>
        </w:rPr>
      </w:pPr>
      <w:r w:rsidRPr="00A37378">
        <w:rPr>
          <w:rFonts w:ascii="Tahoma" w:hAnsi="Tahoma" w:cs="Tahoma"/>
          <w:sz w:val="22"/>
          <w:szCs w:val="22"/>
        </w:rPr>
        <w:t>Punkty, które otrzyma oferta za zadeklarowany termin gwarancji.</w:t>
      </w:r>
    </w:p>
    <w:p w14:paraId="61106AEA" w14:textId="77777777" w:rsidR="00D37588" w:rsidRPr="00A37378" w:rsidRDefault="00D37588" w:rsidP="00D37588">
      <w:pPr>
        <w:spacing w:after="0" w:line="240" w:lineRule="auto"/>
        <w:rPr>
          <w:rFonts w:ascii="Tahoma" w:hAnsi="Tahoma" w:cs="Tahoma"/>
          <w:b/>
          <w:lang w:val="de-DE"/>
        </w:rPr>
      </w:pPr>
    </w:p>
    <w:p w14:paraId="40A50E8C" w14:textId="77777777" w:rsidR="008B1FE1" w:rsidRPr="00C559A9" w:rsidRDefault="008B1FE1" w:rsidP="007E1F5C">
      <w:pPr>
        <w:spacing w:after="0" w:line="240" w:lineRule="auto"/>
        <w:rPr>
          <w:rFonts w:ascii="Tahoma" w:hAnsi="Tahoma" w:cs="Tahoma"/>
          <w:b/>
          <w:lang w:val="de-DE"/>
        </w:rPr>
      </w:pPr>
    </w:p>
    <w:tbl>
      <w:tblPr>
        <w:tblW w:w="8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702"/>
        <w:gridCol w:w="849"/>
        <w:gridCol w:w="1559"/>
        <w:gridCol w:w="850"/>
        <w:gridCol w:w="1560"/>
        <w:gridCol w:w="708"/>
      </w:tblGrid>
      <w:tr w:rsidR="00C559A9" w:rsidRPr="00C559A9" w14:paraId="78C71B6C" w14:textId="77777777" w:rsidTr="008B1FE1">
        <w:trPr>
          <w:cantSplit/>
          <w:trHeight w:val="794"/>
        </w:trPr>
        <w:tc>
          <w:tcPr>
            <w:tcW w:w="1277" w:type="dxa"/>
            <w:tcBorders>
              <w:bottom w:val="single" w:sz="4" w:space="0" w:color="auto"/>
            </w:tcBorders>
            <w:shd w:val="clear" w:color="auto" w:fill="D9D9D9" w:themeFill="background1" w:themeFillShade="D9"/>
            <w:vAlign w:val="center"/>
          </w:tcPr>
          <w:p w14:paraId="0857BA28" w14:textId="3B7B7542" w:rsidR="004F00E7" w:rsidRPr="00C559A9" w:rsidRDefault="004F00E7" w:rsidP="004F00E7">
            <w:pPr>
              <w:spacing w:after="0" w:line="240" w:lineRule="auto"/>
              <w:jc w:val="center"/>
              <w:rPr>
                <w:rFonts w:ascii="Tahoma" w:hAnsi="Tahoma" w:cs="Tahoma"/>
                <w:b/>
                <w:bCs/>
                <w:sz w:val="16"/>
                <w:szCs w:val="16"/>
              </w:rPr>
            </w:pPr>
            <w:r w:rsidRPr="00C559A9">
              <w:rPr>
                <w:rFonts w:ascii="Tahoma" w:hAnsi="Tahoma" w:cs="Tahoma"/>
                <w:b/>
                <w:bCs/>
                <w:sz w:val="16"/>
                <w:szCs w:val="16"/>
              </w:rPr>
              <w:t>Maksymalna liczba punktów</w:t>
            </w:r>
          </w:p>
        </w:tc>
        <w:tc>
          <w:tcPr>
            <w:tcW w:w="1702" w:type="dxa"/>
            <w:shd w:val="clear" w:color="auto" w:fill="D9D9D9" w:themeFill="background1" w:themeFillShade="D9"/>
            <w:vAlign w:val="center"/>
          </w:tcPr>
          <w:p w14:paraId="288D4B47" w14:textId="6CBD12EA" w:rsidR="004F00E7" w:rsidRPr="00C559A9" w:rsidRDefault="004F00E7" w:rsidP="004F00E7">
            <w:pPr>
              <w:spacing w:after="0" w:line="240" w:lineRule="auto"/>
              <w:jc w:val="center"/>
              <w:rPr>
                <w:rFonts w:ascii="Tahoma" w:hAnsi="Tahoma" w:cs="Tahoma"/>
                <w:b/>
                <w:bCs/>
                <w:sz w:val="16"/>
                <w:szCs w:val="16"/>
              </w:rPr>
            </w:pPr>
            <w:r w:rsidRPr="00C559A9">
              <w:rPr>
                <w:rFonts w:ascii="Tahoma" w:hAnsi="Tahoma" w:cs="Tahoma"/>
                <w:b/>
                <w:bCs/>
                <w:sz w:val="16"/>
                <w:szCs w:val="16"/>
              </w:rPr>
              <w:t>Metodologia oceny</w:t>
            </w:r>
          </w:p>
        </w:tc>
        <w:tc>
          <w:tcPr>
            <w:tcW w:w="849" w:type="dxa"/>
            <w:shd w:val="clear" w:color="auto" w:fill="D9D9D9" w:themeFill="background1" w:themeFillShade="D9"/>
            <w:vAlign w:val="center"/>
          </w:tcPr>
          <w:p w14:paraId="4F8DA5DA" w14:textId="46D08551" w:rsidR="004F00E7" w:rsidRPr="00C559A9" w:rsidRDefault="004F00E7" w:rsidP="004F00E7">
            <w:pPr>
              <w:spacing w:after="0" w:line="240" w:lineRule="auto"/>
              <w:jc w:val="center"/>
              <w:rPr>
                <w:rFonts w:ascii="Tahoma" w:hAnsi="Tahoma" w:cs="Tahoma"/>
                <w:b/>
                <w:bCs/>
                <w:sz w:val="16"/>
                <w:szCs w:val="16"/>
              </w:rPr>
            </w:pPr>
            <w:r w:rsidRPr="00C559A9">
              <w:rPr>
                <w:rFonts w:ascii="Tahoma" w:hAnsi="Tahoma" w:cs="Tahoma"/>
                <w:b/>
                <w:bCs/>
                <w:sz w:val="16"/>
                <w:szCs w:val="16"/>
              </w:rPr>
              <w:t>pkt</w:t>
            </w:r>
          </w:p>
        </w:tc>
        <w:tc>
          <w:tcPr>
            <w:tcW w:w="1559" w:type="dxa"/>
            <w:shd w:val="clear" w:color="auto" w:fill="D9D9D9" w:themeFill="background1" w:themeFillShade="D9"/>
            <w:vAlign w:val="center"/>
          </w:tcPr>
          <w:p w14:paraId="08208BD8" w14:textId="4C144BCB" w:rsidR="004F00E7" w:rsidRPr="00C559A9" w:rsidRDefault="004F00E7" w:rsidP="004F00E7">
            <w:pPr>
              <w:spacing w:after="0" w:line="240" w:lineRule="auto"/>
              <w:jc w:val="center"/>
              <w:rPr>
                <w:rFonts w:ascii="Tahoma" w:hAnsi="Tahoma" w:cs="Tahoma"/>
                <w:b/>
                <w:bCs/>
                <w:sz w:val="16"/>
                <w:szCs w:val="16"/>
              </w:rPr>
            </w:pPr>
            <w:r w:rsidRPr="00C559A9">
              <w:rPr>
                <w:rFonts w:ascii="Tahoma" w:hAnsi="Tahoma" w:cs="Tahoma"/>
                <w:b/>
                <w:bCs/>
                <w:sz w:val="16"/>
                <w:szCs w:val="16"/>
              </w:rPr>
              <w:t>Metodologia oceny</w:t>
            </w:r>
          </w:p>
        </w:tc>
        <w:tc>
          <w:tcPr>
            <w:tcW w:w="850" w:type="dxa"/>
            <w:shd w:val="clear" w:color="auto" w:fill="D9D9D9" w:themeFill="background1" w:themeFillShade="D9"/>
            <w:vAlign w:val="center"/>
          </w:tcPr>
          <w:p w14:paraId="63A1834E" w14:textId="41AC7E97" w:rsidR="004F00E7" w:rsidRPr="00C559A9" w:rsidRDefault="004F00E7" w:rsidP="004F00E7">
            <w:pPr>
              <w:spacing w:after="0" w:line="240" w:lineRule="auto"/>
              <w:jc w:val="center"/>
              <w:rPr>
                <w:rFonts w:ascii="Tahoma" w:hAnsi="Tahoma" w:cs="Tahoma"/>
                <w:b/>
                <w:bCs/>
                <w:sz w:val="16"/>
                <w:szCs w:val="16"/>
              </w:rPr>
            </w:pPr>
            <w:r w:rsidRPr="00C559A9">
              <w:rPr>
                <w:rFonts w:ascii="Tahoma" w:hAnsi="Tahoma" w:cs="Tahoma"/>
                <w:b/>
                <w:bCs/>
                <w:sz w:val="16"/>
                <w:szCs w:val="16"/>
              </w:rPr>
              <w:t>pkt</w:t>
            </w:r>
          </w:p>
        </w:tc>
        <w:tc>
          <w:tcPr>
            <w:tcW w:w="1560" w:type="dxa"/>
            <w:shd w:val="clear" w:color="auto" w:fill="D9D9D9" w:themeFill="background1" w:themeFillShade="D9"/>
            <w:vAlign w:val="center"/>
          </w:tcPr>
          <w:p w14:paraId="46373D20" w14:textId="64EB7BCD" w:rsidR="004F00E7" w:rsidRPr="00C559A9" w:rsidRDefault="004F00E7" w:rsidP="004F00E7">
            <w:pPr>
              <w:spacing w:after="0" w:line="240" w:lineRule="auto"/>
              <w:jc w:val="center"/>
              <w:rPr>
                <w:rFonts w:ascii="Tahoma" w:hAnsi="Tahoma" w:cs="Tahoma"/>
                <w:b/>
                <w:bCs/>
                <w:sz w:val="16"/>
                <w:szCs w:val="16"/>
              </w:rPr>
            </w:pPr>
            <w:r w:rsidRPr="00C559A9">
              <w:rPr>
                <w:rFonts w:ascii="Tahoma" w:hAnsi="Tahoma" w:cs="Tahoma"/>
                <w:b/>
                <w:bCs/>
                <w:sz w:val="16"/>
                <w:szCs w:val="16"/>
              </w:rPr>
              <w:t>Metodologia oceny</w:t>
            </w:r>
          </w:p>
        </w:tc>
        <w:tc>
          <w:tcPr>
            <w:tcW w:w="708" w:type="dxa"/>
            <w:shd w:val="clear" w:color="auto" w:fill="D9D9D9" w:themeFill="background1" w:themeFillShade="D9"/>
            <w:vAlign w:val="center"/>
          </w:tcPr>
          <w:p w14:paraId="5030BCC8" w14:textId="38F945CF" w:rsidR="004F00E7" w:rsidRPr="00C559A9" w:rsidRDefault="004F00E7" w:rsidP="004F00E7">
            <w:pPr>
              <w:spacing w:after="0" w:line="240" w:lineRule="auto"/>
              <w:jc w:val="center"/>
              <w:rPr>
                <w:rFonts w:ascii="Tahoma" w:hAnsi="Tahoma" w:cs="Tahoma"/>
                <w:b/>
                <w:bCs/>
                <w:sz w:val="16"/>
                <w:szCs w:val="16"/>
              </w:rPr>
            </w:pPr>
            <w:r w:rsidRPr="00C559A9">
              <w:rPr>
                <w:rFonts w:ascii="Tahoma" w:hAnsi="Tahoma" w:cs="Tahoma"/>
                <w:b/>
                <w:bCs/>
                <w:sz w:val="16"/>
                <w:szCs w:val="16"/>
              </w:rPr>
              <w:t>pkt</w:t>
            </w:r>
          </w:p>
        </w:tc>
      </w:tr>
      <w:tr w:rsidR="00C559A9" w:rsidRPr="00C559A9" w14:paraId="1D4E04F4" w14:textId="77777777" w:rsidTr="008B1FE1">
        <w:trPr>
          <w:cantSplit/>
          <w:trHeight w:val="227"/>
        </w:trPr>
        <w:tc>
          <w:tcPr>
            <w:tcW w:w="1277" w:type="dxa"/>
            <w:vMerge w:val="restart"/>
            <w:tcBorders>
              <w:top w:val="single" w:sz="4" w:space="0" w:color="auto"/>
              <w:left w:val="single" w:sz="2" w:space="0" w:color="auto"/>
              <w:right w:val="single" w:sz="2" w:space="0" w:color="auto"/>
            </w:tcBorders>
            <w:vAlign w:val="center"/>
          </w:tcPr>
          <w:p w14:paraId="63DE3775" w14:textId="0119D851"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b/>
                <w:sz w:val="20"/>
                <w:szCs w:val="20"/>
              </w:rPr>
              <w:t>100</w:t>
            </w:r>
          </w:p>
        </w:tc>
        <w:tc>
          <w:tcPr>
            <w:tcW w:w="1702" w:type="dxa"/>
            <w:tcBorders>
              <w:top w:val="single" w:sz="2" w:space="0" w:color="auto"/>
              <w:left w:val="single" w:sz="2" w:space="0" w:color="auto"/>
              <w:right w:val="single" w:sz="2" w:space="0" w:color="auto"/>
            </w:tcBorders>
            <w:vAlign w:val="center"/>
          </w:tcPr>
          <w:p w14:paraId="7F0A79BC" w14:textId="1C2CC7A6"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90 miesięcy</w:t>
            </w:r>
          </w:p>
        </w:tc>
        <w:tc>
          <w:tcPr>
            <w:tcW w:w="849" w:type="dxa"/>
            <w:tcBorders>
              <w:top w:val="single" w:sz="2" w:space="0" w:color="auto"/>
              <w:left w:val="single" w:sz="2" w:space="0" w:color="auto"/>
              <w:right w:val="single" w:sz="2" w:space="0" w:color="auto"/>
            </w:tcBorders>
            <w:vAlign w:val="center"/>
          </w:tcPr>
          <w:p w14:paraId="7C80FF92" w14:textId="2277DD7A"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100</w:t>
            </w:r>
          </w:p>
        </w:tc>
        <w:tc>
          <w:tcPr>
            <w:tcW w:w="1559" w:type="dxa"/>
            <w:tcBorders>
              <w:top w:val="single" w:sz="2" w:space="0" w:color="auto"/>
              <w:left w:val="single" w:sz="2" w:space="0" w:color="auto"/>
              <w:right w:val="single" w:sz="2" w:space="0" w:color="auto"/>
            </w:tcBorders>
            <w:vAlign w:val="center"/>
          </w:tcPr>
          <w:p w14:paraId="7C294C6B" w14:textId="65B9D7C1"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80 miesięcy</w:t>
            </w:r>
          </w:p>
        </w:tc>
        <w:tc>
          <w:tcPr>
            <w:tcW w:w="850" w:type="dxa"/>
            <w:tcBorders>
              <w:top w:val="single" w:sz="2" w:space="0" w:color="auto"/>
              <w:left w:val="single" w:sz="2" w:space="0" w:color="auto"/>
              <w:right w:val="single" w:sz="2" w:space="0" w:color="auto"/>
            </w:tcBorders>
            <w:vAlign w:val="center"/>
          </w:tcPr>
          <w:p w14:paraId="7BD98C8E" w14:textId="4A5BBD58" w:rsidR="008B1FE1" w:rsidRPr="00C559A9" w:rsidRDefault="008B1FE1" w:rsidP="008B1FE1">
            <w:pPr>
              <w:spacing w:after="0" w:line="240" w:lineRule="auto"/>
              <w:jc w:val="center"/>
              <w:rPr>
                <w:rFonts w:ascii="Tahoma" w:hAnsi="Tahoma" w:cs="Tahoma"/>
                <w:sz w:val="16"/>
                <w:szCs w:val="16"/>
              </w:rPr>
            </w:pPr>
            <w:r w:rsidRPr="00C559A9">
              <w:rPr>
                <w:rFonts w:ascii="Tahoma" w:hAnsi="Tahoma" w:cs="Tahoma"/>
                <w:sz w:val="16"/>
                <w:szCs w:val="16"/>
              </w:rPr>
              <w:t>60</w:t>
            </w:r>
          </w:p>
        </w:tc>
        <w:tc>
          <w:tcPr>
            <w:tcW w:w="1560" w:type="dxa"/>
            <w:tcBorders>
              <w:top w:val="single" w:sz="2" w:space="0" w:color="auto"/>
              <w:left w:val="single" w:sz="2" w:space="0" w:color="auto"/>
              <w:right w:val="single" w:sz="2" w:space="0" w:color="auto"/>
            </w:tcBorders>
            <w:vAlign w:val="center"/>
          </w:tcPr>
          <w:p w14:paraId="0CAFAE9C" w14:textId="5685C6DF"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70 miesięcy</w:t>
            </w:r>
          </w:p>
        </w:tc>
        <w:tc>
          <w:tcPr>
            <w:tcW w:w="708" w:type="dxa"/>
            <w:tcBorders>
              <w:top w:val="single" w:sz="2" w:space="0" w:color="auto"/>
              <w:left w:val="single" w:sz="2" w:space="0" w:color="auto"/>
              <w:right w:val="single" w:sz="2" w:space="0" w:color="auto"/>
            </w:tcBorders>
            <w:vAlign w:val="center"/>
          </w:tcPr>
          <w:p w14:paraId="64B8B6E9" w14:textId="60D3E240"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30</w:t>
            </w:r>
          </w:p>
        </w:tc>
      </w:tr>
      <w:tr w:rsidR="00C559A9" w:rsidRPr="00C559A9" w14:paraId="74282D8D" w14:textId="77777777" w:rsidTr="008B1FE1">
        <w:trPr>
          <w:cantSplit/>
          <w:trHeight w:val="227"/>
        </w:trPr>
        <w:tc>
          <w:tcPr>
            <w:tcW w:w="1277" w:type="dxa"/>
            <w:vMerge/>
            <w:tcBorders>
              <w:left w:val="single" w:sz="2" w:space="0" w:color="auto"/>
              <w:right w:val="single" w:sz="2" w:space="0" w:color="auto"/>
            </w:tcBorders>
            <w:vAlign w:val="center"/>
          </w:tcPr>
          <w:p w14:paraId="43A39238"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right w:val="single" w:sz="2" w:space="0" w:color="auto"/>
            </w:tcBorders>
            <w:vAlign w:val="center"/>
          </w:tcPr>
          <w:p w14:paraId="586CEEC3" w14:textId="7CF3ED77"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89 miesięcy</w:t>
            </w:r>
          </w:p>
        </w:tc>
        <w:tc>
          <w:tcPr>
            <w:tcW w:w="849" w:type="dxa"/>
            <w:tcBorders>
              <w:left w:val="single" w:sz="2" w:space="0" w:color="auto"/>
              <w:right w:val="single" w:sz="2" w:space="0" w:color="auto"/>
            </w:tcBorders>
            <w:vAlign w:val="center"/>
          </w:tcPr>
          <w:p w14:paraId="67C94721" w14:textId="034131C3"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96</w:t>
            </w:r>
          </w:p>
        </w:tc>
        <w:tc>
          <w:tcPr>
            <w:tcW w:w="1559" w:type="dxa"/>
            <w:tcBorders>
              <w:left w:val="single" w:sz="2" w:space="0" w:color="auto"/>
              <w:bottom w:val="single" w:sz="4" w:space="0" w:color="auto"/>
              <w:right w:val="single" w:sz="2" w:space="0" w:color="auto"/>
            </w:tcBorders>
            <w:vAlign w:val="center"/>
          </w:tcPr>
          <w:p w14:paraId="70CE2368" w14:textId="2596F9D5"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79 miesięcy</w:t>
            </w:r>
          </w:p>
        </w:tc>
        <w:tc>
          <w:tcPr>
            <w:tcW w:w="850" w:type="dxa"/>
            <w:tcBorders>
              <w:left w:val="single" w:sz="2" w:space="0" w:color="auto"/>
              <w:right w:val="single" w:sz="2" w:space="0" w:color="auto"/>
            </w:tcBorders>
            <w:vAlign w:val="center"/>
          </w:tcPr>
          <w:p w14:paraId="2FBAA5D0" w14:textId="702B8502"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57</w:t>
            </w:r>
          </w:p>
        </w:tc>
        <w:tc>
          <w:tcPr>
            <w:tcW w:w="1560" w:type="dxa"/>
            <w:tcBorders>
              <w:left w:val="single" w:sz="2" w:space="0" w:color="auto"/>
              <w:bottom w:val="single" w:sz="2" w:space="0" w:color="auto"/>
              <w:right w:val="single" w:sz="2" w:space="0" w:color="auto"/>
            </w:tcBorders>
            <w:vAlign w:val="center"/>
          </w:tcPr>
          <w:p w14:paraId="4E297E5D" w14:textId="652B4967"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69 miesięcy</w:t>
            </w:r>
          </w:p>
        </w:tc>
        <w:tc>
          <w:tcPr>
            <w:tcW w:w="708" w:type="dxa"/>
            <w:tcBorders>
              <w:left w:val="single" w:sz="2" w:space="0" w:color="auto"/>
              <w:right w:val="single" w:sz="2" w:space="0" w:color="auto"/>
            </w:tcBorders>
            <w:vAlign w:val="center"/>
          </w:tcPr>
          <w:p w14:paraId="34D1EAC4" w14:textId="5D80B17E"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27</w:t>
            </w:r>
          </w:p>
        </w:tc>
      </w:tr>
      <w:tr w:rsidR="00C559A9" w:rsidRPr="00C559A9" w14:paraId="03A8230A" w14:textId="77777777" w:rsidTr="008B1FE1">
        <w:trPr>
          <w:cantSplit/>
          <w:trHeight w:val="227"/>
        </w:trPr>
        <w:tc>
          <w:tcPr>
            <w:tcW w:w="1277" w:type="dxa"/>
            <w:vMerge/>
            <w:tcBorders>
              <w:left w:val="single" w:sz="2" w:space="0" w:color="auto"/>
              <w:right w:val="single" w:sz="2" w:space="0" w:color="auto"/>
            </w:tcBorders>
            <w:vAlign w:val="center"/>
          </w:tcPr>
          <w:p w14:paraId="55CB7E79"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right w:val="single" w:sz="2" w:space="0" w:color="auto"/>
            </w:tcBorders>
            <w:vAlign w:val="center"/>
          </w:tcPr>
          <w:p w14:paraId="242463B4" w14:textId="34E9D6FB"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88 miesięcy</w:t>
            </w:r>
          </w:p>
        </w:tc>
        <w:tc>
          <w:tcPr>
            <w:tcW w:w="849" w:type="dxa"/>
            <w:tcBorders>
              <w:left w:val="single" w:sz="2" w:space="0" w:color="auto"/>
              <w:right w:val="single" w:sz="2" w:space="0" w:color="auto"/>
            </w:tcBorders>
            <w:vAlign w:val="center"/>
          </w:tcPr>
          <w:p w14:paraId="2915E54F" w14:textId="730E0F33"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92</w:t>
            </w:r>
          </w:p>
        </w:tc>
        <w:tc>
          <w:tcPr>
            <w:tcW w:w="1559" w:type="dxa"/>
            <w:tcBorders>
              <w:left w:val="single" w:sz="2" w:space="0" w:color="auto"/>
              <w:right w:val="single" w:sz="2" w:space="0" w:color="auto"/>
            </w:tcBorders>
            <w:vAlign w:val="center"/>
          </w:tcPr>
          <w:p w14:paraId="0F2CEAD9" w14:textId="2BFB1761"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78 miesięcy</w:t>
            </w:r>
          </w:p>
        </w:tc>
        <w:tc>
          <w:tcPr>
            <w:tcW w:w="850" w:type="dxa"/>
            <w:tcBorders>
              <w:left w:val="single" w:sz="2" w:space="0" w:color="auto"/>
              <w:right w:val="single" w:sz="2" w:space="0" w:color="auto"/>
            </w:tcBorders>
            <w:vAlign w:val="center"/>
          </w:tcPr>
          <w:p w14:paraId="480AD7F2" w14:textId="535C6B3B"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54</w:t>
            </w:r>
          </w:p>
        </w:tc>
        <w:tc>
          <w:tcPr>
            <w:tcW w:w="1560" w:type="dxa"/>
            <w:tcBorders>
              <w:left w:val="single" w:sz="2" w:space="0" w:color="auto"/>
              <w:right w:val="single" w:sz="2" w:space="0" w:color="auto"/>
            </w:tcBorders>
            <w:vAlign w:val="center"/>
          </w:tcPr>
          <w:p w14:paraId="70C5997E" w14:textId="48ABDFF1"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68 miesięcy</w:t>
            </w:r>
          </w:p>
        </w:tc>
        <w:tc>
          <w:tcPr>
            <w:tcW w:w="708" w:type="dxa"/>
            <w:tcBorders>
              <w:left w:val="single" w:sz="2" w:space="0" w:color="auto"/>
              <w:right w:val="single" w:sz="2" w:space="0" w:color="auto"/>
            </w:tcBorders>
            <w:vAlign w:val="center"/>
          </w:tcPr>
          <w:p w14:paraId="7D28072C" w14:textId="2C01E8B6"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24</w:t>
            </w:r>
          </w:p>
        </w:tc>
      </w:tr>
      <w:tr w:rsidR="00C559A9" w:rsidRPr="00C559A9" w14:paraId="7E07FA45" w14:textId="77777777" w:rsidTr="008B1FE1">
        <w:trPr>
          <w:cantSplit/>
          <w:trHeight w:val="227"/>
        </w:trPr>
        <w:tc>
          <w:tcPr>
            <w:tcW w:w="1277" w:type="dxa"/>
            <w:vMerge/>
            <w:tcBorders>
              <w:left w:val="single" w:sz="2" w:space="0" w:color="auto"/>
              <w:right w:val="single" w:sz="2" w:space="0" w:color="auto"/>
            </w:tcBorders>
            <w:vAlign w:val="center"/>
          </w:tcPr>
          <w:p w14:paraId="62FE8D9E"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right w:val="single" w:sz="2" w:space="0" w:color="auto"/>
            </w:tcBorders>
            <w:vAlign w:val="center"/>
          </w:tcPr>
          <w:p w14:paraId="78DC1564" w14:textId="09E932A1"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87 miesięcy</w:t>
            </w:r>
          </w:p>
        </w:tc>
        <w:tc>
          <w:tcPr>
            <w:tcW w:w="849" w:type="dxa"/>
            <w:tcBorders>
              <w:left w:val="single" w:sz="2" w:space="0" w:color="auto"/>
              <w:right w:val="single" w:sz="2" w:space="0" w:color="auto"/>
            </w:tcBorders>
            <w:vAlign w:val="center"/>
          </w:tcPr>
          <w:p w14:paraId="3EDEEFE2" w14:textId="65C7A499"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88</w:t>
            </w:r>
          </w:p>
        </w:tc>
        <w:tc>
          <w:tcPr>
            <w:tcW w:w="1559" w:type="dxa"/>
            <w:tcBorders>
              <w:left w:val="single" w:sz="2" w:space="0" w:color="auto"/>
              <w:right w:val="single" w:sz="2" w:space="0" w:color="auto"/>
            </w:tcBorders>
            <w:vAlign w:val="center"/>
          </w:tcPr>
          <w:p w14:paraId="5CCFB85B" w14:textId="5ABCA427"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77 miesięcy</w:t>
            </w:r>
          </w:p>
        </w:tc>
        <w:tc>
          <w:tcPr>
            <w:tcW w:w="850" w:type="dxa"/>
            <w:tcBorders>
              <w:left w:val="single" w:sz="2" w:space="0" w:color="auto"/>
              <w:right w:val="single" w:sz="2" w:space="0" w:color="auto"/>
            </w:tcBorders>
            <w:vAlign w:val="center"/>
          </w:tcPr>
          <w:p w14:paraId="09A58CBE" w14:textId="2C608F87"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51</w:t>
            </w:r>
          </w:p>
        </w:tc>
        <w:tc>
          <w:tcPr>
            <w:tcW w:w="1560" w:type="dxa"/>
            <w:tcBorders>
              <w:left w:val="single" w:sz="2" w:space="0" w:color="auto"/>
              <w:right w:val="single" w:sz="2" w:space="0" w:color="auto"/>
            </w:tcBorders>
            <w:vAlign w:val="center"/>
          </w:tcPr>
          <w:p w14:paraId="42E2E230" w14:textId="04BAED22"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67 miesięcy</w:t>
            </w:r>
          </w:p>
        </w:tc>
        <w:tc>
          <w:tcPr>
            <w:tcW w:w="708" w:type="dxa"/>
            <w:tcBorders>
              <w:left w:val="single" w:sz="2" w:space="0" w:color="auto"/>
              <w:right w:val="single" w:sz="2" w:space="0" w:color="auto"/>
            </w:tcBorders>
            <w:vAlign w:val="center"/>
          </w:tcPr>
          <w:p w14:paraId="4A501A26" w14:textId="7820B676"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21</w:t>
            </w:r>
          </w:p>
        </w:tc>
      </w:tr>
      <w:tr w:rsidR="00C559A9" w:rsidRPr="00C559A9" w14:paraId="24D83776" w14:textId="77777777" w:rsidTr="008B1FE1">
        <w:trPr>
          <w:cantSplit/>
          <w:trHeight w:val="227"/>
        </w:trPr>
        <w:tc>
          <w:tcPr>
            <w:tcW w:w="1277" w:type="dxa"/>
            <w:vMerge/>
            <w:tcBorders>
              <w:left w:val="single" w:sz="2" w:space="0" w:color="auto"/>
              <w:right w:val="single" w:sz="2" w:space="0" w:color="auto"/>
            </w:tcBorders>
            <w:vAlign w:val="center"/>
          </w:tcPr>
          <w:p w14:paraId="39FF8BBE"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right w:val="single" w:sz="2" w:space="0" w:color="auto"/>
            </w:tcBorders>
            <w:vAlign w:val="center"/>
          </w:tcPr>
          <w:p w14:paraId="27AAD499" w14:textId="5247FCFD"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86 miesięcy</w:t>
            </w:r>
          </w:p>
        </w:tc>
        <w:tc>
          <w:tcPr>
            <w:tcW w:w="849" w:type="dxa"/>
            <w:tcBorders>
              <w:left w:val="single" w:sz="2" w:space="0" w:color="auto"/>
              <w:right w:val="single" w:sz="2" w:space="0" w:color="auto"/>
            </w:tcBorders>
            <w:vAlign w:val="center"/>
          </w:tcPr>
          <w:p w14:paraId="00A8FF1A" w14:textId="742325BE"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84</w:t>
            </w:r>
          </w:p>
        </w:tc>
        <w:tc>
          <w:tcPr>
            <w:tcW w:w="1559" w:type="dxa"/>
            <w:tcBorders>
              <w:left w:val="single" w:sz="2" w:space="0" w:color="auto"/>
              <w:right w:val="single" w:sz="2" w:space="0" w:color="auto"/>
            </w:tcBorders>
            <w:vAlign w:val="center"/>
          </w:tcPr>
          <w:p w14:paraId="68617C78" w14:textId="11F243B0"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76 miesięcy</w:t>
            </w:r>
          </w:p>
        </w:tc>
        <w:tc>
          <w:tcPr>
            <w:tcW w:w="850" w:type="dxa"/>
            <w:tcBorders>
              <w:left w:val="single" w:sz="2" w:space="0" w:color="auto"/>
              <w:right w:val="single" w:sz="2" w:space="0" w:color="auto"/>
            </w:tcBorders>
            <w:vAlign w:val="center"/>
          </w:tcPr>
          <w:p w14:paraId="6E4F4941" w14:textId="2F6EF338"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48</w:t>
            </w:r>
          </w:p>
        </w:tc>
        <w:tc>
          <w:tcPr>
            <w:tcW w:w="1560" w:type="dxa"/>
            <w:tcBorders>
              <w:left w:val="single" w:sz="2" w:space="0" w:color="auto"/>
              <w:right w:val="single" w:sz="2" w:space="0" w:color="auto"/>
            </w:tcBorders>
            <w:vAlign w:val="center"/>
          </w:tcPr>
          <w:p w14:paraId="0F54F714" w14:textId="1227D6E5"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66 miesięcy</w:t>
            </w:r>
          </w:p>
        </w:tc>
        <w:tc>
          <w:tcPr>
            <w:tcW w:w="708" w:type="dxa"/>
            <w:tcBorders>
              <w:left w:val="single" w:sz="2" w:space="0" w:color="auto"/>
              <w:right w:val="single" w:sz="2" w:space="0" w:color="auto"/>
            </w:tcBorders>
            <w:vAlign w:val="center"/>
          </w:tcPr>
          <w:p w14:paraId="6F51813F" w14:textId="449264D7"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18</w:t>
            </w:r>
          </w:p>
        </w:tc>
      </w:tr>
      <w:tr w:rsidR="00C559A9" w:rsidRPr="00C559A9" w14:paraId="222A6032" w14:textId="77777777" w:rsidTr="008B1FE1">
        <w:trPr>
          <w:cantSplit/>
          <w:trHeight w:val="227"/>
        </w:trPr>
        <w:tc>
          <w:tcPr>
            <w:tcW w:w="1277" w:type="dxa"/>
            <w:vMerge/>
            <w:tcBorders>
              <w:left w:val="single" w:sz="2" w:space="0" w:color="auto"/>
              <w:right w:val="single" w:sz="2" w:space="0" w:color="auto"/>
            </w:tcBorders>
            <w:vAlign w:val="center"/>
          </w:tcPr>
          <w:p w14:paraId="29B04B93"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right w:val="single" w:sz="2" w:space="0" w:color="auto"/>
            </w:tcBorders>
            <w:vAlign w:val="center"/>
          </w:tcPr>
          <w:p w14:paraId="365EDF00" w14:textId="2EC16016"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85 miesięcy</w:t>
            </w:r>
          </w:p>
        </w:tc>
        <w:tc>
          <w:tcPr>
            <w:tcW w:w="849" w:type="dxa"/>
            <w:tcBorders>
              <w:left w:val="single" w:sz="2" w:space="0" w:color="auto"/>
              <w:right w:val="single" w:sz="2" w:space="0" w:color="auto"/>
            </w:tcBorders>
            <w:vAlign w:val="center"/>
          </w:tcPr>
          <w:p w14:paraId="770F5473" w14:textId="5DD786E3"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80</w:t>
            </w:r>
          </w:p>
        </w:tc>
        <w:tc>
          <w:tcPr>
            <w:tcW w:w="1559" w:type="dxa"/>
            <w:tcBorders>
              <w:left w:val="single" w:sz="2" w:space="0" w:color="auto"/>
              <w:right w:val="single" w:sz="2" w:space="0" w:color="auto"/>
            </w:tcBorders>
            <w:vAlign w:val="center"/>
          </w:tcPr>
          <w:p w14:paraId="7CD6B088" w14:textId="161B7069"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75 miesięcy</w:t>
            </w:r>
          </w:p>
        </w:tc>
        <w:tc>
          <w:tcPr>
            <w:tcW w:w="850" w:type="dxa"/>
            <w:tcBorders>
              <w:left w:val="single" w:sz="2" w:space="0" w:color="auto"/>
              <w:right w:val="single" w:sz="2" w:space="0" w:color="auto"/>
            </w:tcBorders>
            <w:vAlign w:val="center"/>
          </w:tcPr>
          <w:p w14:paraId="2227B531" w14:textId="096FBCB2"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45</w:t>
            </w:r>
          </w:p>
        </w:tc>
        <w:tc>
          <w:tcPr>
            <w:tcW w:w="1560" w:type="dxa"/>
            <w:tcBorders>
              <w:left w:val="single" w:sz="2" w:space="0" w:color="auto"/>
              <w:right w:val="single" w:sz="2" w:space="0" w:color="auto"/>
            </w:tcBorders>
            <w:vAlign w:val="center"/>
          </w:tcPr>
          <w:p w14:paraId="5287B61E" w14:textId="1D6BC2BF"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65 miesięcy</w:t>
            </w:r>
          </w:p>
        </w:tc>
        <w:tc>
          <w:tcPr>
            <w:tcW w:w="708" w:type="dxa"/>
            <w:tcBorders>
              <w:left w:val="single" w:sz="2" w:space="0" w:color="auto"/>
              <w:right w:val="single" w:sz="2" w:space="0" w:color="auto"/>
            </w:tcBorders>
            <w:vAlign w:val="center"/>
          </w:tcPr>
          <w:p w14:paraId="1B72E791" w14:textId="33BAD0FD"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15</w:t>
            </w:r>
          </w:p>
        </w:tc>
      </w:tr>
      <w:tr w:rsidR="00C559A9" w:rsidRPr="00C559A9" w14:paraId="765B9C7C" w14:textId="77777777" w:rsidTr="008B1FE1">
        <w:trPr>
          <w:cantSplit/>
          <w:trHeight w:val="227"/>
        </w:trPr>
        <w:tc>
          <w:tcPr>
            <w:tcW w:w="1277" w:type="dxa"/>
            <w:vMerge/>
            <w:tcBorders>
              <w:left w:val="single" w:sz="2" w:space="0" w:color="auto"/>
              <w:right w:val="single" w:sz="2" w:space="0" w:color="auto"/>
            </w:tcBorders>
            <w:vAlign w:val="center"/>
          </w:tcPr>
          <w:p w14:paraId="4FA5D23B"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right w:val="single" w:sz="2" w:space="0" w:color="auto"/>
            </w:tcBorders>
            <w:vAlign w:val="center"/>
          </w:tcPr>
          <w:p w14:paraId="7489C620" w14:textId="4B8FEE3A"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84 miesiące</w:t>
            </w:r>
          </w:p>
        </w:tc>
        <w:tc>
          <w:tcPr>
            <w:tcW w:w="849" w:type="dxa"/>
            <w:tcBorders>
              <w:left w:val="single" w:sz="2" w:space="0" w:color="auto"/>
              <w:right w:val="single" w:sz="2" w:space="0" w:color="auto"/>
            </w:tcBorders>
            <w:vAlign w:val="center"/>
          </w:tcPr>
          <w:p w14:paraId="4ED64E74" w14:textId="35958561"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76</w:t>
            </w:r>
          </w:p>
        </w:tc>
        <w:tc>
          <w:tcPr>
            <w:tcW w:w="1559" w:type="dxa"/>
            <w:tcBorders>
              <w:left w:val="single" w:sz="2" w:space="0" w:color="auto"/>
              <w:right w:val="single" w:sz="2" w:space="0" w:color="auto"/>
            </w:tcBorders>
            <w:vAlign w:val="center"/>
          </w:tcPr>
          <w:p w14:paraId="3F52DD9C" w14:textId="35B42BD6"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74 miesiące</w:t>
            </w:r>
          </w:p>
        </w:tc>
        <w:tc>
          <w:tcPr>
            <w:tcW w:w="850" w:type="dxa"/>
            <w:tcBorders>
              <w:left w:val="single" w:sz="2" w:space="0" w:color="auto"/>
              <w:right w:val="single" w:sz="2" w:space="0" w:color="auto"/>
            </w:tcBorders>
            <w:vAlign w:val="center"/>
          </w:tcPr>
          <w:p w14:paraId="0E8C919C" w14:textId="7B0CD3E9"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42</w:t>
            </w:r>
          </w:p>
        </w:tc>
        <w:tc>
          <w:tcPr>
            <w:tcW w:w="1560" w:type="dxa"/>
            <w:tcBorders>
              <w:left w:val="single" w:sz="2" w:space="0" w:color="auto"/>
              <w:right w:val="single" w:sz="2" w:space="0" w:color="auto"/>
            </w:tcBorders>
            <w:vAlign w:val="center"/>
          </w:tcPr>
          <w:p w14:paraId="49C5B59A" w14:textId="4A1ACBAA"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64 miesiące</w:t>
            </w:r>
          </w:p>
        </w:tc>
        <w:tc>
          <w:tcPr>
            <w:tcW w:w="708" w:type="dxa"/>
            <w:tcBorders>
              <w:left w:val="single" w:sz="2" w:space="0" w:color="auto"/>
              <w:right w:val="single" w:sz="2" w:space="0" w:color="auto"/>
            </w:tcBorders>
            <w:vAlign w:val="center"/>
          </w:tcPr>
          <w:p w14:paraId="33DE687F" w14:textId="3F119B30"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12</w:t>
            </w:r>
          </w:p>
        </w:tc>
      </w:tr>
      <w:tr w:rsidR="00C559A9" w:rsidRPr="00C559A9" w14:paraId="61ED0199" w14:textId="77777777" w:rsidTr="008B1FE1">
        <w:trPr>
          <w:cantSplit/>
          <w:trHeight w:val="227"/>
        </w:trPr>
        <w:tc>
          <w:tcPr>
            <w:tcW w:w="1277" w:type="dxa"/>
            <w:vMerge/>
            <w:tcBorders>
              <w:left w:val="single" w:sz="2" w:space="0" w:color="auto"/>
              <w:right w:val="single" w:sz="2" w:space="0" w:color="auto"/>
            </w:tcBorders>
            <w:vAlign w:val="center"/>
          </w:tcPr>
          <w:p w14:paraId="0BE2DB4F"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bottom w:val="single" w:sz="4" w:space="0" w:color="auto"/>
              <w:right w:val="single" w:sz="2" w:space="0" w:color="auto"/>
            </w:tcBorders>
            <w:vAlign w:val="center"/>
          </w:tcPr>
          <w:p w14:paraId="06144C49" w14:textId="6BB316C9"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83 miesiące</w:t>
            </w:r>
          </w:p>
        </w:tc>
        <w:tc>
          <w:tcPr>
            <w:tcW w:w="849" w:type="dxa"/>
            <w:tcBorders>
              <w:left w:val="single" w:sz="2" w:space="0" w:color="auto"/>
              <w:right w:val="single" w:sz="2" w:space="0" w:color="auto"/>
            </w:tcBorders>
            <w:vAlign w:val="center"/>
          </w:tcPr>
          <w:p w14:paraId="4B3E5C6D" w14:textId="35EF0D91"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72</w:t>
            </w:r>
          </w:p>
        </w:tc>
        <w:tc>
          <w:tcPr>
            <w:tcW w:w="1559" w:type="dxa"/>
            <w:tcBorders>
              <w:left w:val="single" w:sz="2" w:space="0" w:color="auto"/>
              <w:bottom w:val="single" w:sz="4" w:space="0" w:color="auto"/>
              <w:right w:val="single" w:sz="2" w:space="0" w:color="auto"/>
            </w:tcBorders>
            <w:vAlign w:val="center"/>
          </w:tcPr>
          <w:p w14:paraId="1E328061" w14:textId="5C02735A"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73 miesiące</w:t>
            </w:r>
          </w:p>
        </w:tc>
        <w:tc>
          <w:tcPr>
            <w:tcW w:w="850" w:type="dxa"/>
            <w:tcBorders>
              <w:left w:val="single" w:sz="2" w:space="0" w:color="auto"/>
              <w:right w:val="single" w:sz="2" w:space="0" w:color="auto"/>
            </w:tcBorders>
            <w:vAlign w:val="center"/>
          </w:tcPr>
          <w:p w14:paraId="326CABFF" w14:textId="19E7E67B"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39</w:t>
            </w:r>
          </w:p>
        </w:tc>
        <w:tc>
          <w:tcPr>
            <w:tcW w:w="1560" w:type="dxa"/>
            <w:tcBorders>
              <w:left w:val="single" w:sz="2" w:space="0" w:color="auto"/>
              <w:right w:val="single" w:sz="2" w:space="0" w:color="auto"/>
            </w:tcBorders>
            <w:vAlign w:val="center"/>
          </w:tcPr>
          <w:p w14:paraId="3A398714" w14:textId="01040E08"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63 miesiące</w:t>
            </w:r>
          </w:p>
        </w:tc>
        <w:tc>
          <w:tcPr>
            <w:tcW w:w="708" w:type="dxa"/>
            <w:tcBorders>
              <w:left w:val="single" w:sz="2" w:space="0" w:color="auto"/>
              <w:right w:val="single" w:sz="2" w:space="0" w:color="auto"/>
            </w:tcBorders>
            <w:vAlign w:val="center"/>
          </w:tcPr>
          <w:p w14:paraId="7735B1A5" w14:textId="217B65E5"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9</w:t>
            </w:r>
          </w:p>
        </w:tc>
      </w:tr>
      <w:tr w:rsidR="00C559A9" w:rsidRPr="00C559A9" w14:paraId="454DE18B" w14:textId="77777777" w:rsidTr="008B1FE1">
        <w:trPr>
          <w:cantSplit/>
          <w:trHeight w:val="227"/>
        </w:trPr>
        <w:tc>
          <w:tcPr>
            <w:tcW w:w="1277" w:type="dxa"/>
            <w:vMerge/>
            <w:tcBorders>
              <w:left w:val="single" w:sz="2" w:space="0" w:color="auto"/>
              <w:right w:val="single" w:sz="2" w:space="0" w:color="auto"/>
            </w:tcBorders>
            <w:vAlign w:val="center"/>
          </w:tcPr>
          <w:p w14:paraId="0A1D33D4"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bottom w:val="single" w:sz="4" w:space="0" w:color="auto"/>
              <w:right w:val="single" w:sz="2" w:space="0" w:color="auto"/>
            </w:tcBorders>
            <w:vAlign w:val="center"/>
          </w:tcPr>
          <w:p w14:paraId="68B9A5D1" w14:textId="507E168D"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82 miesiące</w:t>
            </w:r>
          </w:p>
        </w:tc>
        <w:tc>
          <w:tcPr>
            <w:tcW w:w="849" w:type="dxa"/>
            <w:tcBorders>
              <w:left w:val="single" w:sz="2" w:space="0" w:color="auto"/>
              <w:right w:val="single" w:sz="2" w:space="0" w:color="auto"/>
            </w:tcBorders>
            <w:vAlign w:val="center"/>
          </w:tcPr>
          <w:p w14:paraId="2185CC9E" w14:textId="202C3B8D"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68</w:t>
            </w:r>
          </w:p>
        </w:tc>
        <w:tc>
          <w:tcPr>
            <w:tcW w:w="1559" w:type="dxa"/>
            <w:tcBorders>
              <w:left w:val="single" w:sz="2" w:space="0" w:color="auto"/>
              <w:bottom w:val="nil"/>
              <w:right w:val="single" w:sz="2" w:space="0" w:color="auto"/>
            </w:tcBorders>
            <w:vAlign w:val="center"/>
          </w:tcPr>
          <w:p w14:paraId="7F29927B" w14:textId="65102FE4"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72 miesiące</w:t>
            </w:r>
          </w:p>
        </w:tc>
        <w:tc>
          <w:tcPr>
            <w:tcW w:w="850" w:type="dxa"/>
            <w:tcBorders>
              <w:left w:val="single" w:sz="2" w:space="0" w:color="auto"/>
              <w:right w:val="single" w:sz="2" w:space="0" w:color="auto"/>
            </w:tcBorders>
            <w:vAlign w:val="center"/>
          </w:tcPr>
          <w:p w14:paraId="25079C7F" w14:textId="3CF3682D"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36</w:t>
            </w:r>
          </w:p>
        </w:tc>
        <w:tc>
          <w:tcPr>
            <w:tcW w:w="1560" w:type="dxa"/>
            <w:tcBorders>
              <w:left w:val="single" w:sz="2" w:space="0" w:color="auto"/>
              <w:right w:val="single" w:sz="2" w:space="0" w:color="auto"/>
            </w:tcBorders>
            <w:vAlign w:val="center"/>
          </w:tcPr>
          <w:p w14:paraId="34A7BCEB" w14:textId="139AF125"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62 miesiące</w:t>
            </w:r>
          </w:p>
        </w:tc>
        <w:tc>
          <w:tcPr>
            <w:tcW w:w="708" w:type="dxa"/>
            <w:tcBorders>
              <w:left w:val="single" w:sz="2" w:space="0" w:color="auto"/>
              <w:right w:val="single" w:sz="2" w:space="0" w:color="auto"/>
            </w:tcBorders>
            <w:vAlign w:val="center"/>
          </w:tcPr>
          <w:p w14:paraId="4319869C" w14:textId="1600B36C"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w:t>
            </w:r>
          </w:p>
        </w:tc>
      </w:tr>
      <w:tr w:rsidR="00C559A9" w:rsidRPr="00C559A9" w14:paraId="2FC265BC" w14:textId="77777777" w:rsidTr="008B1FE1">
        <w:trPr>
          <w:cantSplit/>
          <w:trHeight w:val="227"/>
        </w:trPr>
        <w:tc>
          <w:tcPr>
            <w:tcW w:w="1277" w:type="dxa"/>
            <w:vMerge/>
            <w:tcBorders>
              <w:left w:val="single" w:sz="2" w:space="0" w:color="auto"/>
              <w:bottom w:val="single" w:sz="4" w:space="0" w:color="auto"/>
              <w:right w:val="single" w:sz="2" w:space="0" w:color="auto"/>
            </w:tcBorders>
            <w:vAlign w:val="center"/>
          </w:tcPr>
          <w:p w14:paraId="48DE6FAB" w14:textId="77777777" w:rsidR="008B1FE1" w:rsidRPr="00C559A9" w:rsidRDefault="008B1FE1" w:rsidP="004F00E7">
            <w:pPr>
              <w:spacing w:after="0" w:line="240" w:lineRule="auto"/>
              <w:jc w:val="center"/>
              <w:rPr>
                <w:rFonts w:ascii="Tahoma" w:hAnsi="Tahoma" w:cs="Tahoma"/>
                <w:sz w:val="16"/>
                <w:szCs w:val="16"/>
              </w:rPr>
            </w:pPr>
          </w:p>
        </w:tc>
        <w:tc>
          <w:tcPr>
            <w:tcW w:w="1702" w:type="dxa"/>
            <w:tcBorders>
              <w:left w:val="single" w:sz="2" w:space="0" w:color="auto"/>
              <w:bottom w:val="single" w:sz="4" w:space="0" w:color="auto"/>
              <w:right w:val="single" w:sz="2" w:space="0" w:color="auto"/>
            </w:tcBorders>
            <w:vAlign w:val="center"/>
          </w:tcPr>
          <w:p w14:paraId="71F97A03" w14:textId="1034110B"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81 miesięcy</w:t>
            </w:r>
          </w:p>
        </w:tc>
        <w:tc>
          <w:tcPr>
            <w:tcW w:w="849" w:type="dxa"/>
            <w:tcBorders>
              <w:left w:val="single" w:sz="2" w:space="0" w:color="auto"/>
              <w:bottom w:val="single" w:sz="4" w:space="0" w:color="auto"/>
              <w:right w:val="single" w:sz="2" w:space="0" w:color="auto"/>
            </w:tcBorders>
            <w:vAlign w:val="center"/>
          </w:tcPr>
          <w:p w14:paraId="7068DA84" w14:textId="6D80412F"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64</w:t>
            </w:r>
          </w:p>
        </w:tc>
        <w:tc>
          <w:tcPr>
            <w:tcW w:w="1559" w:type="dxa"/>
            <w:tcBorders>
              <w:top w:val="nil"/>
              <w:left w:val="single" w:sz="2" w:space="0" w:color="auto"/>
              <w:bottom w:val="single" w:sz="4" w:space="0" w:color="auto"/>
              <w:right w:val="single" w:sz="2" w:space="0" w:color="auto"/>
            </w:tcBorders>
            <w:vAlign w:val="center"/>
          </w:tcPr>
          <w:p w14:paraId="18413849" w14:textId="390A22C2"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71 miesięcy</w:t>
            </w:r>
          </w:p>
        </w:tc>
        <w:tc>
          <w:tcPr>
            <w:tcW w:w="850" w:type="dxa"/>
            <w:tcBorders>
              <w:left w:val="single" w:sz="2" w:space="0" w:color="auto"/>
              <w:bottom w:val="single" w:sz="4" w:space="0" w:color="auto"/>
              <w:right w:val="single" w:sz="2" w:space="0" w:color="auto"/>
            </w:tcBorders>
            <w:vAlign w:val="center"/>
          </w:tcPr>
          <w:p w14:paraId="0193DB10" w14:textId="7F3133EB"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33</w:t>
            </w:r>
          </w:p>
        </w:tc>
        <w:tc>
          <w:tcPr>
            <w:tcW w:w="1560" w:type="dxa"/>
            <w:tcBorders>
              <w:left w:val="single" w:sz="2" w:space="0" w:color="auto"/>
              <w:bottom w:val="single" w:sz="4" w:space="0" w:color="auto"/>
              <w:right w:val="single" w:sz="2" w:space="0" w:color="auto"/>
            </w:tcBorders>
            <w:vAlign w:val="center"/>
          </w:tcPr>
          <w:p w14:paraId="0F08985F" w14:textId="3A21E0AD"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61 miesięcy</w:t>
            </w:r>
          </w:p>
        </w:tc>
        <w:tc>
          <w:tcPr>
            <w:tcW w:w="708" w:type="dxa"/>
            <w:tcBorders>
              <w:left w:val="single" w:sz="2" w:space="0" w:color="auto"/>
              <w:bottom w:val="single" w:sz="2" w:space="0" w:color="auto"/>
              <w:right w:val="single" w:sz="2" w:space="0" w:color="auto"/>
            </w:tcBorders>
            <w:vAlign w:val="center"/>
          </w:tcPr>
          <w:p w14:paraId="7A65D5A7" w14:textId="33EFF6AC" w:rsidR="008B1FE1" w:rsidRPr="00C559A9" w:rsidRDefault="008B1FE1" w:rsidP="004F00E7">
            <w:pPr>
              <w:spacing w:after="0" w:line="240" w:lineRule="auto"/>
              <w:jc w:val="center"/>
              <w:rPr>
                <w:rFonts w:ascii="Tahoma" w:hAnsi="Tahoma" w:cs="Tahoma"/>
                <w:sz w:val="16"/>
                <w:szCs w:val="16"/>
              </w:rPr>
            </w:pPr>
            <w:r w:rsidRPr="00C559A9">
              <w:rPr>
                <w:rFonts w:ascii="Tahoma" w:hAnsi="Tahoma" w:cs="Tahoma"/>
                <w:sz w:val="16"/>
                <w:szCs w:val="16"/>
              </w:rPr>
              <w:t>3</w:t>
            </w:r>
          </w:p>
        </w:tc>
      </w:tr>
      <w:tr w:rsidR="00C559A9" w:rsidRPr="00C559A9" w14:paraId="26D24D8E" w14:textId="77777777" w:rsidTr="008B1FE1">
        <w:trPr>
          <w:cantSplit/>
          <w:trHeight w:val="227"/>
        </w:trPr>
        <w:tc>
          <w:tcPr>
            <w:tcW w:w="1277" w:type="dxa"/>
            <w:tcBorders>
              <w:top w:val="single" w:sz="4" w:space="0" w:color="auto"/>
              <w:left w:val="nil"/>
              <w:bottom w:val="nil"/>
              <w:right w:val="nil"/>
            </w:tcBorders>
            <w:vAlign w:val="center"/>
          </w:tcPr>
          <w:p w14:paraId="3DA3585C" w14:textId="77777777" w:rsidR="004F00E7" w:rsidRPr="00C559A9" w:rsidRDefault="004F00E7" w:rsidP="004F00E7">
            <w:pPr>
              <w:spacing w:after="0" w:line="240" w:lineRule="auto"/>
              <w:jc w:val="center"/>
              <w:rPr>
                <w:rFonts w:ascii="Tahoma" w:hAnsi="Tahoma" w:cs="Tahoma"/>
                <w:sz w:val="16"/>
                <w:szCs w:val="16"/>
              </w:rPr>
            </w:pPr>
          </w:p>
        </w:tc>
        <w:tc>
          <w:tcPr>
            <w:tcW w:w="1702" w:type="dxa"/>
            <w:tcBorders>
              <w:top w:val="single" w:sz="4" w:space="0" w:color="auto"/>
              <w:left w:val="nil"/>
              <w:bottom w:val="nil"/>
              <w:right w:val="nil"/>
            </w:tcBorders>
            <w:vAlign w:val="center"/>
          </w:tcPr>
          <w:p w14:paraId="3E819172" w14:textId="77777777" w:rsidR="004F00E7" w:rsidRPr="00C559A9" w:rsidRDefault="004F00E7" w:rsidP="004F00E7">
            <w:pPr>
              <w:spacing w:after="0" w:line="240" w:lineRule="auto"/>
              <w:jc w:val="center"/>
              <w:rPr>
                <w:rFonts w:ascii="Tahoma" w:hAnsi="Tahoma" w:cs="Tahoma"/>
                <w:sz w:val="16"/>
                <w:szCs w:val="16"/>
              </w:rPr>
            </w:pPr>
          </w:p>
        </w:tc>
        <w:tc>
          <w:tcPr>
            <w:tcW w:w="849" w:type="dxa"/>
            <w:tcBorders>
              <w:top w:val="single" w:sz="4" w:space="0" w:color="auto"/>
              <w:left w:val="nil"/>
              <w:bottom w:val="nil"/>
              <w:right w:val="nil"/>
            </w:tcBorders>
            <w:vAlign w:val="center"/>
          </w:tcPr>
          <w:p w14:paraId="0BB59BF5" w14:textId="77777777" w:rsidR="004F00E7" w:rsidRPr="00C559A9" w:rsidRDefault="004F00E7" w:rsidP="004F00E7">
            <w:pPr>
              <w:spacing w:after="0" w:line="240" w:lineRule="auto"/>
              <w:jc w:val="center"/>
              <w:rPr>
                <w:rFonts w:ascii="Tahoma" w:hAnsi="Tahoma" w:cs="Tahoma"/>
                <w:sz w:val="16"/>
                <w:szCs w:val="16"/>
              </w:rPr>
            </w:pPr>
          </w:p>
        </w:tc>
        <w:tc>
          <w:tcPr>
            <w:tcW w:w="1559" w:type="dxa"/>
            <w:tcBorders>
              <w:top w:val="single" w:sz="4" w:space="0" w:color="auto"/>
              <w:left w:val="nil"/>
              <w:bottom w:val="nil"/>
              <w:right w:val="nil"/>
            </w:tcBorders>
            <w:vAlign w:val="center"/>
          </w:tcPr>
          <w:p w14:paraId="512CBBCD" w14:textId="77777777" w:rsidR="004F00E7" w:rsidRPr="00C559A9" w:rsidRDefault="004F00E7" w:rsidP="004F00E7">
            <w:pPr>
              <w:spacing w:after="0" w:line="240" w:lineRule="auto"/>
              <w:jc w:val="center"/>
              <w:rPr>
                <w:rFonts w:ascii="Tahoma" w:hAnsi="Tahoma" w:cs="Tahoma"/>
                <w:sz w:val="16"/>
                <w:szCs w:val="16"/>
              </w:rPr>
            </w:pPr>
          </w:p>
        </w:tc>
        <w:tc>
          <w:tcPr>
            <w:tcW w:w="850" w:type="dxa"/>
            <w:tcBorders>
              <w:top w:val="single" w:sz="4" w:space="0" w:color="auto"/>
              <w:left w:val="nil"/>
              <w:bottom w:val="nil"/>
              <w:right w:val="single" w:sz="4" w:space="0" w:color="auto"/>
            </w:tcBorders>
            <w:vAlign w:val="center"/>
          </w:tcPr>
          <w:p w14:paraId="3C2D9159" w14:textId="77777777" w:rsidR="004F00E7" w:rsidRPr="00C559A9" w:rsidRDefault="004F00E7" w:rsidP="004F00E7">
            <w:pPr>
              <w:spacing w:after="0" w:line="240" w:lineRule="auto"/>
              <w:jc w:val="center"/>
              <w:rPr>
                <w:rFonts w:ascii="Tahoma" w:hAnsi="Tahoma" w:cs="Tahoma"/>
                <w:sz w:val="16"/>
                <w:szCs w:val="16"/>
              </w:rPr>
            </w:pPr>
          </w:p>
        </w:tc>
        <w:tc>
          <w:tcPr>
            <w:tcW w:w="1560" w:type="dxa"/>
            <w:tcBorders>
              <w:left w:val="single" w:sz="4" w:space="0" w:color="auto"/>
              <w:right w:val="single" w:sz="2" w:space="0" w:color="auto"/>
            </w:tcBorders>
            <w:vAlign w:val="center"/>
          </w:tcPr>
          <w:p w14:paraId="3B2DD00F" w14:textId="6CF619F9" w:rsidR="004F00E7" w:rsidRPr="00C559A9" w:rsidRDefault="004F00E7" w:rsidP="004F00E7">
            <w:pPr>
              <w:spacing w:after="0" w:line="240" w:lineRule="auto"/>
              <w:jc w:val="center"/>
              <w:rPr>
                <w:rFonts w:ascii="Tahoma" w:hAnsi="Tahoma" w:cs="Tahoma"/>
                <w:sz w:val="16"/>
                <w:szCs w:val="16"/>
              </w:rPr>
            </w:pPr>
            <w:r w:rsidRPr="00C559A9">
              <w:rPr>
                <w:rFonts w:ascii="Tahoma" w:hAnsi="Tahoma" w:cs="Tahoma"/>
                <w:sz w:val="16"/>
                <w:szCs w:val="16"/>
              </w:rPr>
              <w:t>60 miesięcy</w:t>
            </w:r>
          </w:p>
        </w:tc>
        <w:tc>
          <w:tcPr>
            <w:tcW w:w="708" w:type="dxa"/>
            <w:tcBorders>
              <w:top w:val="single" w:sz="2" w:space="0" w:color="auto"/>
              <w:left w:val="single" w:sz="2" w:space="0" w:color="auto"/>
              <w:bottom w:val="single" w:sz="2" w:space="0" w:color="auto"/>
              <w:right w:val="single" w:sz="2" w:space="0" w:color="auto"/>
            </w:tcBorders>
            <w:vAlign w:val="center"/>
          </w:tcPr>
          <w:p w14:paraId="6793A949" w14:textId="0D8BEA1F" w:rsidR="004F00E7" w:rsidRPr="00C559A9" w:rsidRDefault="004F00E7" w:rsidP="004F00E7">
            <w:pPr>
              <w:spacing w:after="0" w:line="240" w:lineRule="auto"/>
              <w:jc w:val="center"/>
              <w:rPr>
                <w:rFonts w:ascii="Tahoma" w:hAnsi="Tahoma" w:cs="Tahoma"/>
                <w:sz w:val="16"/>
                <w:szCs w:val="16"/>
              </w:rPr>
            </w:pPr>
            <w:r w:rsidRPr="00C559A9">
              <w:rPr>
                <w:rFonts w:ascii="Tahoma" w:hAnsi="Tahoma" w:cs="Tahoma"/>
                <w:sz w:val="16"/>
                <w:szCs w:val="16"/>
              </w:rPr>
              <w:t>0</w:t>
            </w:r>
          </w:p>
        </w:tc>
      </w:tr>
    </w:tbl>
    <w:p w14:paraId="798A4EE0" w14:textId="77777777" w:rsidR="00C324BD" w:rsidRDefault="00C324BD" w:rsidP="007E1F5C">
      <w:pPr>
        <w:spacing w:after="0" w:line="240" w:lineRule="auto"/>
        <w:rPr>
          <w:rFonts w:ascii="Tahoma" w:hAnsi="Tahoma" w:cs="Tahoma"/>
          <w:b/>
          <w:lang w:val="de-DE"/>
        </w:rPr>
      </w:pPr>
    </w:p>
    <w:p w14:paraId="66F71A63" w14:textId="77777777" w:rsidR="00D37588" w:rsidRPr="00A37378" w:rsidRDefault="00D37588" w:rsidP="00D37588">
      <w:pPr>
        <w:spacing w:after="0" w:line="240" w:lineRule="auto"/>
        <w:rPr>
          <w:rFonts w:ascii="Tahoma" w:hAnsi="Tahoma" w:cs="Tahoma"/>
          <w:b/>
          <w:lang w:val="de-DE"/>
        </w:rPr>
      </w:pPr>
    </w:p>
    <w:bookmarkEnd w:id="0"/>
    <w:p w14:paraId="30BC28EC"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rPr>
        <w:t>Sposób oceny ofert.</w:t>
      </w:r>
    </w:p>
    <w:p w14:paraId="3D7AC139" w14:textId="0C93F784"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color w:val="auto"/>
          <w:sz w:val="20"/>
          <w:szCs w:val="20"/>
        </w:rPr>
        <w:t xml:space="preserve">Zgodnie z art. 139 ust. 1 Pzp, Zamawiający najpierw dokona badania i oceny ofert, celem którego będzie ustalenie, które oferty nie podlegają odrzuceniu. Następnie Zamawiający będzie oceniać oferty. Po dokonaniu oceny ofert Zamawiający, na podstawie art. 126 ust 1 Pzp, wezwie Wykonawcę, którego oferta została najwyżej oceniona, do złożenia w wyznaczonym terminie, nie krótszym niż 10 dni, aktualnych na dzień złożenia tylko podmiotowych środków dowodowych, </w:t>
      </w:r>
      <w:r w:rsidR="007E1F5C" w:rsidRPr="00A37378">
        <w:rPr>
          <w:rFonts w:ascii="Tahoma" w:hAnsi="Tahoma" w:cs="Tahoma"/>
          <w:color w:val="auto"/>
          <w:sz w:val="20"/>
          <w:szCs w:val="20"/>
        </w:rPr>
        <w:br/>
      </w:r>
      <w:r w:rsidRPr="00A37378">
        <w:rPr>
          <w:rFonts w:ascii="Tahoma" w:hAnsi="Tahoma" w:cs="Tahoma"/>
          <w:color w:val="auto"/>
          <w:sz w:val="20"/>
          <w:szCs w:val="20"/>
        </w:rPr>
        <w:t xml:space="preserve">tj. oświadczeń </w:t>
      </w:r>
      <w:r w:rsidR="007E1F5C" w:rsidRPr="00A37378">
        <w:rPr>
          <w:rFonts w:ascii="Tahoma" w:hAnsi="Tahoma" w:cs="Tahoma"/>
          <w:color w:val="auto"/>
          <w:sz w:val="20"/>
          <w:szCs w:val="20"/>
        </w:rPr>
        <w:t>i</w:t>
      </w:r>
      <w:r w:rsidRPr="00A37378">
        <w:rPr>
          <w:rFonts w:ascii="Tahoma" w:hAnsi="Tahoma" w:cs="Tahoma"/>
          <w:color w:val="auto"/>
          <w:sz w:val="20"/>
          <w:szCs w:val="20"/>
        </w:rPr>
        <w:t xml:space="preserve"> dokumentów potwierdzających brak podstaw wykluczenia i spełnienia warunków udziału w postępowaniu. </w:t>
      </w:r>
    </w:p>
    <w:p w14:paraId="2953793B" w14:textId="77777777"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color w:val="auto"/>
          <w:sz w:val="20"/>
          <w:szCs w:val="20"/>
        </w:rPr>
        <w:t>Jeżeli wobec Wykonawcy, o którym ww. mowa zachodzą podstawy wykluczenia, Wykonawca ten nie spełnia warunków udziału w postępowaniu, nie składa podmiotowych środków dowodowych lub oświadczenia, o którym mowa w art. 125 ust. 1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5E97E4" w14:textId="3FACA45E"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będzie kontynuować procedurę ponownego badania i oceny ofert, o której mowa </w:t>
      </w:r>
      <w:r w:rsidR="007E1F5C" w:rsidRPr="00A37378">
        <w:rPr>
          <w:rFonts w:ascii="Tahoma" w:hAnsi="Tahoma" w:cs="Tahoma"/>
          <w:color w:val="auto"/>
          <w:sz w:val="20"/>
          <w:szCs w:val="20"/>
        </w:rPr>
        <w:br/>
      </w:r>
      <w:r w:rsidRPr="00A37378">
        <w:rPr>
          <w:rFonts w:ascii="Tahoma" w:hAnsi="Tahoma" w:cs="Tahoma"/>
          <w:color w:val="auto"/>
          <w:sz w:val="20"/>
          <w:szCs w:val="20"/>
        </w:rPr>
        <w:t>w ust. 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1F5B5F0" w14:textId="77777777"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t>Ocenie będą podlegać wyłącznie oferty nie podlegające odrzuceniu.</w:t>
      </w:r>
    </w:p>
    <w:p w14:paraId="4A515CD4" w14:textId="35BBB3B1"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t>Za najkorzystniejszą zostanie uznana oferta przedstawiająca najkorzystniejszy stosunek jakości</w:t>
      </w:r>
      <w:r w:rsidR="007E1F5C" w:rsidRPr="00A37378">
        <w:rPr>
          <w:rFonts w:ascii="Tahoma" w:hAnsi="Tahoma" w:cs="Tahoma"/>
          <w:sz w:val="20"/>
          <w:szCs w:val="20"/>
        </w:rPr>
        <w:br/>
      </w:r>
      <w:r w:rsidRPr="00A37378">
        <w:rPr>
          <w:rFonts w:ascii="Tahoma" w:hAnsi="Tahoma" w:cs="Tahoma"/>
          <w:sz w:val="20"/>
          <w:szCs w:val="20"/>
        </w:rPr>
        <w:t>do ceny.</w:t>
      </w:r>
    </w:p>
    <w:p w14:paraId="2E631B09" w14:textId="7CE96F61"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t xml:space="preserve">Wszelkie wyliczenia punktów będzie się prowadziło z dokładnością do dwóch miejsc po przecinku, wyrażonych w ułamkach dziesiętnych, z wyjątkiem przypadku uzyskania takiej samej liczby punktów przez dwie lub więcej ofert. W takiej sytuacji, dokładność obliczeń zwiększać się będzie </w:t>
      </w:r>
      <w:r w:rsidR="007E1F5C" w:rsidRPr="00A37378">
        <w:rPr>
          <w:rFonts w:ascii="Tahoma" w:hAnsi="Tahoma" w:cs="Tahoma"/>
          <w:sz w:val="20"/>
          <w:szCs w:val="20"/>
        </w:rPr>
        <w:br/>
      </w:r>
      <w:r w:rsidRPr="00A37378">
        <w:rPr>
          <w:rFonts w:ascii="Tahoma" w:hAnsi="Tahoma" w:cs="Tahoma"/>
          <w:sz w:val="20"/>
          <w:szCs w:val="20"/>
        </w:rPr>
        <w:t xml:space="preserve">o jedno miejsce po przecinku aż do uzyskania rankingu ofert o różnej liczbie punktów. </w:t>
      </w:r>
    </w:p>
    <w:p w14:paraId="2B10FB4B" w14:textId="77777777"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ceny.</w:t>
      </w:r>
    </w:p>
    <w:p w14:paraId="4585299D" w14:textId="77777777"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lastRenderedPageBreak/>
        <w:t>Jeżeli nie można dokonać wyboru oferty w sposób, o którym mowa w ust. 7, Zamawiający wzywa Wykonawców, którzy złożyli te oferty, do złożenia w terminie określonym przez Zamawiającego ofert dodatkowych zawierających nową cenę.</w:t>
      </w:r>
    </w:p>
    <w:p w14:paraId="209A3CCF" w14:textId="1B36F260"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81BA3B2" w14:textId="77777777"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t xml:space="preserve">Zamawiający wybiera najkorzystniejszą ofertę w terminie związania ofertą określonym w SWZ. </w:t>
      </w:r>
    </w:p>
    <w:p w14:paraId="3763BCFB" w14:textId="77777777" w:rsidR="00D37588" w:rsidRPr="00A37378" w:rsidRDefault="00D37588" w:rsidP="00D37588">
      <w:pPr>
        <w:pStyle w:val="Default"/>
        <w:numPr>
          <w:ilvl w:val="1"/>
          <w:numId w:val="1"/>
        </w:numPr>
        <w:tabs>
          <w:tab w:val="left" w:pos="426"/>
          <w:tab w:val="left" w:pos="993"/>
        </w:tabs>
        <w:ind w:left="426" w:hanging="426"/>
        <w:jc w:val="both"/>
        <w:rPr>
          <w:rFonts w:ascii="Tahoma" w:hAnsi="Tahoma" w:cs="Tahoma"/>
          <w:color w:val="auto"/>
          <w:sz w:val="20"/>
          <w:szCs w:val="20"/>
        </w:rPr>
      </w:pPr>
      <w:r w:rsidRPr="00A37378">
        <w:rPr>
          <w:rFonts w:ascii="Tahoma" w:hAnsi="Tahoma" w:cs="Tahoma"/>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855B072" w14:textId="77777777" w:rsidR="00D37588" w:rsidRPr="00A37378" w:rsidRDefault="00D37588" w:rsidP="00D37588">
      <w:pPr>
        <w:pStyle w:val="Default"/>
        <w:numPr>
          <w:ilvl w:val="1"/>
          <w:numId w:val="1"/>
        </w:numPr>
        <w:tabs>
          <w:tab w:val="left" w:pos="426"/>
          <w:tab w:val="left" w:pos="993"/>
        </w:tabs>
        <w:ind w:left="425" w:hanging="425"/>
        <w:jc w:val="both"/>
        <w:rPr>
          <w:rFonts w:ascii="Tahoma" w:hAnsi="Tahoma" w:cs="Tahoma"/>
          <w:color w:val="auto"/>
          <w:sz w:val="20"/>
          <w:szCs w:val="20"/>
        </w:rPr>
      </w:pPr>
      <w:r w:rsidRPr="00A37378">
        <w:rPr>
          <w:rFonts w:ascii="Tahoma" w:hAnsi="Tahoma" w:cs="Tahoma"/>
          <w:sz w:val="20"/>
          <w:szCs w:val="20"/>
        </w:rPr>
        <w:t>W przypadku braku zgody, o której mowa w ust. 11, oferta podlega odrzuceniu, a Zamawiający zwraca się o wyrażenie takiej zgody do kolejnego Wykonawcy, którego oferta została najwyżej oceniona, chyba że zachodzą przesłanki do unieważnienia postępowania.</w:t>
      </w:r>
    </w:p>
    <w:p w14:paraId="5A5EAEEC" w14:textId="77777777" w:rsidR="00D37588" w:rsidRPr="00A37378" w:rsidRDefault="00D37588" w:rsidP="00D37588">
      <w:pPr>
        <w:pStyle w:val="Default"/>
        <w:jc w:val="both"/>
        <w:rPr>
          <w:rFonts w:ascii="Tahoma" w:hAnsi="Tahoma" w:cs="Tahoma"/>
          <w:color w:val="auto"/>
          <w:sz w:val="23"/>
          <w:szCs w:val="23"/>
        </w:rPr>
      </w:pPr>
    </w:p>
    <w:p w14:paraId="7D6985B2" w14:textId="77777777" w:rsidR="00D37588" w:rsidRPr="00A37378" w:rsidRDefault="00D37588" w:rsidP="00D37588">
      <w:pPr>
        <w:pStyle w:val="Default"/>
        <w:jc w:val="both"/>
        <w:rPr>
          <w:rFonts w:ascii="Tahoma" w:hAnsi="Tahoma" w:cs="Tahoma"/>
          <w:b/>
          <w:bCs/>
          <w:color w:val="auto"/>
          <w:sz w:val="20"/>
          <w:szCs w:val="20"/>
        </w:rPr>
      </w:pPr>
      <w:r w:rsidRPr="00A37378">
        <w:rPr>
          <w:rFonts w:ascii="Tahoma" w:hAnsi="Tahoma" w:cs="Tahoma"/>
          <w:b/>
          <w:bCs/>
          <w:color w:val="auto"/>
          <w:sz w:val="20"/>
          <w:szCs w:val="20"/>
        </w:rPr>
        <w:t>ODRZUCENIE OFERTY</w:t>
      </w:r>
    </w:p>
    <w:p w14:paraId="543B086E" w14:textId="77777777" w:rsidR="00D37588" w:rsidRPr="00A37378" w:rsidRDefault="00D37588" w:rsidP="00D37588">
      <w:pPr>
        <w:pStyle w:val="pkt"/>
        <w:shd w:val="clear" w:color="auto" w:fill="FFFFFF"/>
        <w:tabs>
          <w:tab w:val="left" w:pos="993"/>
        </w:tabs>
        <w:suppressAutoHyphens w:val="0"/>
        <w:spacing w:before="0" w:after="0"/>
        <w:ind w:left="0" w:firstLine="0"/>
        <w:rPr>
          <w:rFonts w:ascii="Tahoma" w:hAnsi="Tahoma" w:cs="Tahoma"/>
          <w:sz w:val="20"/>
          <w:szCs w:val="20"/>
        </w:rPr>
      </w:pPr>
      <w:r w:rsidRPr="00A37378">
        <w:rPr>
          <w:rFonts w:ascii="Tahoma" w:hAnsi="Tahoma" w:cs="Tahoma"/>
          <w:bCs/>
          <w:sz w:val="20"/>
          <w:szCs w:val="20"/>
        </w:rPr>
        <w:t xml:space="preserve">Zamawiający odrzuci ofertę, </w:t>
      </w:r>
      <w:r w:rsidRPr="00A37378">
        <w:rPr>
          <w:rFonts w:ascii="Tahoma" w:hAnsi="Tahoma" w:cs="Tahoma"/>
          <w:sz w:val="20"/>
          <w:szCs w:val="20"/>
        </w:rPr>
        <w:t xml:space="preserve">jeżeli Wykonawca nie złoży Oświadczenia </w:t>
      </w:r>
      <w:r w:rsidRPr="00A37378">
        <w:rPr>
          <w:rFonts w:ascii="Tahoma" w:hAnsi="Tahoma" w:cs="Tahoma"/>
          <w:b/>
          <w:bCs/>
          <w:sz w:val="20"/>
          <w:szCs w:val="20"/>
        </w:rPr>
        <w:t>(Załącznik Nr 2 do SWZ)</w:t>
      </w:r>
      <w:r w:rsidRPr="00A37378">
        <w:rPr>
          <w:rFonts w:ascii="Tahoma" w:hAnsi="Tahoma" w:cs="Tahoma"/>
          <w:sz w:val="20"/>
          <w:szCs w:val="20"/>
        </w:rPr>
        <w:t xml:space="preserve"> potwierdzającego, że do realizacji tego zamówienia udział produktów pochodzących z państw członkowskich Unii Europejskiej, państw, z którymi Unia Europejska zawarła umowy o równym traktowaniu przedsiębiorców, lub państw, wobec których na mocy decyzji Rady stosuje się przepisy Dyrektywy 2014/25/UE, przekracza 50%, albo złoży Oświadczenie, z którego będzie wynikać, że udział produktów pochodzących z ww. państw nie przekracza 50%. </w:t>
      </w:r>
    </w:p>
    <w:p w14:paraId="77BF4D15" w14:textId="2E0029AF" w:rsidR="00D37588" w:rsidRDefault="00D37588" w:rsidP="00D37588">
      <w:pPr>
        <w:pStyle w:val="pkt"/>
        <w:shd w:val="clear" w:color="auto" w:fill="FFFFFF"/>
        <w:tabs>
          <w:tab w:val="left" w:pos="993"/>
        </w:tabs>
        <w:suppressAutoHyphens w:val="0"/>
        <w:spacing w:before="0" w:after="0"/>
        <w:ind w:left="0" w:firstLine="0"/>
        <w:rPr>
          <w:rFonts w:ascii="Tahoma" w:hAnsi="Tahoma" w:cs="Tahoma"/>
          <w:sz w:val="20"/>
          <w:szCs w:val="20"/>
        </w:rPr>
      </w:pPr>
    </w:p>
    <w:p w14:paraId="574BD8CB" w14:textId="77777777" w:rsidR="00C559A9" w:rsidRPr="00A37378" w:rsidRDefault="00C559A9" w:rsidP="00D37588">
      <w:pPr>
        <w:pStyle w:val="pkt"/>
        <w:shd w:val="clear" w:color="auto" w:fill="FFFFFF"/>
        <w:tabs>
          <w:tab w:val="left" w:pos="993"/>
        </w:tabs>
        <w:suppressAutoHyphens w:val="0"/>
        <w:spacing w:before="0" w:after="0"/>
        <w:ind w:left="0" w:firstLine="0"/>
        <w:rPr>
          <w:rFonts w:ascii="Tahoma" w:hAnsi="Tahoma" w:cs="Tahoma"/>
          <w:sz w:val="20"/>
          <w:szCs w:val="20"/>
        </w:rPr>
      </w:pPr>
    </w:p>
    <w:p w14:paraId="001E8E2B" w14:textId="77777777" w:rsidR="00D37588" w:rsidRPr="00B84E49" w:rsidRDefault="00D37588" w:rsidP="00D37588">
      <w:pPr>
        <w:pStyle w:val="pkt"/>
        <w:shd w:val="clear" w:color="auto" w:fill="FFFFFF"/>
        <w:tabs>
          <w:tab w:val="left" w:pos="993"/>
        </w:tabs>
        <w:suppressAutoHyphens w:val="0"/>
        <w:spacing w:before="0" w:after="0"/>
        <w:ind w:left="0" w:firstLine="0"/>
        <w:rPr>
          <w:rFonts w:ascii="Tahoma" w:hAnsi="Tahoma" w:cs="Tahoma"/>
          <w:sz w:val="2"/>
          <w:szCs w:val="2"/>
        </w:rPr>
      </w:pPr>
    </w:p>
    <w:p w14:paraId="08ABCDAE"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color w:val="auto"/>
        </w:rPr>
        <w:t>Wadium.</w:t>
      </w:r>
    </w:p>
    <w:p w14:paraId="41FE41B6" w14:textId="64FB3EF1"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color w:val="000000"/>
          <w:sz w:val="20"/>
          <w:szCs w:val="20"/>
        </w:rPr>
        <w:t xml:space="preserve">Przystępując do złożenia oferty, każdy Wykonawca zobowiązany jest wnieść wadium w wysokości </w:t>
      </w:r>
      <w:r w:rsidR="00AE0464">
        <w:rPr>
          <w:rFonts w:ascii="Tahoma" w:hAnsi="Tahoma" w:cs="Tahoma"/>
          <w:color w:val="0070C0"/>
          <w:sz w:val="20"/>
          <w:szCs w:val="20"/>
        </w:rPr>
        <w:t>6</w:t>
      </w:r>
      <w:r w:rsidR="00C64182">
        <w:rPr>
          <w:rFonts w:ascii="Tahoma" w:hAnsi="Tahoma" w:cs="Tahoma"/>
          <w:color w:val="0070C0"/>
          <w:sz w:val="20"/>
          <w:szCs w:val="20"/>
        </w:rPr>
        <w:t>0.000,</w:t>
      </w:r>
      <w:r w:rsidRPr="00A37378">
        <w:rPr>
          <w:rFonts w:ascii="Tahoma" w:hAnsi="Tahoma" w:cs="Tahoma"/>
          <w:color w:val="0070C0"/>
          <w:sz w:val="20"/>
          <w:szCs w:val="20"/>
        </w:rPr>
        <w:t xml:space="preserve">00 zł (słownie: </w:t>
      </w:r>
      <w:r w:rsidR="00AE0464">
        <w:rPr>
          <w:rFonts w:ascii="Tahoma" w:hAnsi="Tahoma" w:cs="Tahoma"/>
          <w:color w:val="0070C0"/>
          <w:sz w:val="20"/>
          <w:szCs w:val="20"/>
        </w:rPr>
        <w:t xml:space="preserve">sześćdziesiąt </w:t>
      </w:r>
      <w:r w:rsidR="00C64182">
        <w:rPr>
          <w:rFonts w:ascii="Tahoma" w:hAnsi="Tahoma" w:cs="Tahoma"/>
          <w:color w:val="0070C0"/>
          <w:sz w:val="20"/>
          <w:szCs w:val="20"/>
        </w:rPr>
        <w:t>tysięcy</w:t>
      </w:r>
      <w:r w:rsidRPr="00A37378">
        <w:rPr>
          <w:rFonts w:ascii="Tahoma" w:hAnsi="Tahoma" w:cs="Tahoma"/>
          <w:color w:val="0070C0"/>
          <w:sz w:val="20"/>
          <w:szCs w:val="20"/>
        </w:rPr>
        <w:t>).</w:t>
      </w:r>
    </w:p>
    <w:p w14:paraId="522BBC9E" w14:textId="5F1EF683"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Wadium Wykonawca zobowiązany jest wnieść przed upływem terminu składania ofert i utrzymać nieprzerwanie do dnia upływu terminu związania ofertą, z wyjątkiem przypadków, o których mowa w art. 98 ust. 1 pkt 2 i 3 oraz ust. 2 Pzp.</w:t>
      </w:r>
    </w:p>
    <w:p w14:paraId="72EFE54B"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 xml:space="preserve">Wykonawca zobowiązany jest wnieść wadium na okres związania z ofertą. </w:t>
      </w:r>
    </w:p>
    <w:p w14:paraId="783C5DA9"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Wadium może być wnoszone według wyboru Wykonawcy w jednej lub kilku następujących formach:</w:t>
      </w:r>
    </w:p>
    <w:p w14:paraId="3EE2207E" w14:textId="77777777" w:rsidR="00D37588" w:rsidRPr="00A37378" w:rsidRDefault="00D37588" w:rsidP="00D37588">
      <w:pPr>
        <w:pStyle w:val="Akapitzlist"/>
        <w:numPr>
          <w:ilvl w:val="1"/>
          <w:numId w:val="7"/>
        </w:numPr>
        <w:tabs>
          <w:tab w:val="left" w:pos="880"/>
        </w:tabs>
        <w:spacing w:after="0" w:line="240" w:lineRule="auto"/>
        <w:jc w:val="both"/>
        <w:rPr>
          <w:rFonts w:ascii="Tahoma" w:hAnsi="Tahoma" w:cs="Tahoma"/>
          <w:sz w:val="20"/>
          <w:szCs w:val="20"/>
        </w:rPr>
      </w:pPr>
      <w:r w:rsidRPr="00A37378">
        <w:rPr>
          <w:rFonts w:ascii="Tahoma" w:hAnsi="Tahoma" w:cs="Tahoma"/>
          <w:sz w:val="20"/>
          <w:szCs w:val="20"/>
        </w:rPr>
        <w:t>pieniądzu;</w:t>
      </w:r>
    </w:p>
    <w:p w14:paraId="0405649C" w14:textId="77777777" w:rsidR="00D37588" w:rsidRPr="00A37378" w:rsidRDefault="00D37588" w:rsidP="00D37588">
      <w:pPr>
        <w:pStyle w:val="Akapitzlist"/>
        <w:numPr>
          <w:ilvl w:val="1"/>
          <w:numId w:val="7"/>
        </w:numPr>
        <w:tabs>
          <w:tab w:val="left" w:pos="880"/>
        </w:tabs>
        <w:spacing w:after="0" w:line="240" w:lineRule="auto"/>
        <w:jc w:val="both"/>
        <w:rPr>
          <w:rFonts w:ascii="Tahoma" w:hAnsi="Tahoma" w:cs="Tahoma"/>
          <w:sz w:val="20"/>
          <w:szCs w:val="20"/>
        </w:rPr>
      </w:pPr>
      <w:r w:rsidRPr="00A37378">
        <w:rPr>
          <w:rFonts w:ascii="Tahoma" w:hAnsi="Tahoma" w:cs="Tahoma"/>
          <w:sz w:val="20"/>
          <w:szCs w:val="20"/>
        </w:rPr>
        <w:t>gwarancjach bankowych;</w:t>
      </w:r>
    </w:p>
    <w:p w14:paraId="5DF15830" w14:textId="77777777" w:rsidR="00D37588" w:rsidRPr="00A37378" w:rsidRDefault="00D37588" w:rsidP="00D37588">
      <w:pPr>
        <w:pStyle w:val="Akapitzlist"/>
        <w:numPr>
          <w:ilvl w:val="1"/>
          <w:numId w:val="7"/>
        </w:numPr>
        <w:tabs>
          <w:tab w:val="left" w:pos="880"/>
        </w:tabs>
        <w:spacing w:after="0" w:line="240" w:lineRule="auto"/>
        <w:jc w:val="both"/>
        <w:rPr>
          <w:rFonts w:ascii="Tahoma" w:hAnsi="Tahoma" w:cs="Tahoma"/>
          <w:sz w:val="20"/>
          <w:szCs w:val="20"/>
        </w:rPr>
      </w:pPr>
      <w:r w:rsidRPr="00A37378">
        <w:rPr>
          <w:rFonts w:ascii="Tahoma" w:hAnsi="Tahoma" w:cs="Tahoma"/>
          <w:sz w:val="20"/>
          <w:szCs w:val="20"/>
        </w:rPr>
        <w:t>gwarancjach ubezpieczeniowych;</w:t>
      </w:r>
    </w:p>
    <w:p w14:paraId="0ED10707" w14:textId="0E1EDB69" w:rsidR="00D37588" w:rsidRPr="00A37378" w:rsidRDefault="00D37588" w:rsidP="00D37588">
      <w:pPr>
        <w:pStyle w:val="Akapitzlist"/>
        <w:numPr>
          <w:ilvl w:val="1"/>
          <w:numId w:val="7"/>
        </w:numPr>
        <w:tabs>
          <w:tab w:val="left" w:pos="880"/>
        </w:tabs>
        <w:spacing w:after="0" w:line="240" w:lineRule="auto"/>
        <w:jc w:val="both"/>
        <w:rPr>
          <w:rFonts w:ascii="Tahoma" w:hAnsi="Tahoma" w:cs="Tahoma"/>
          <w:sz w:val="20"/>
          <w:szCs w:val="20"/>
        </w:rPr>
      </w:pPr>
      <w:r w:rsidRPr="00A37378">
        <w:rPr>
          <w:rFonts w:ascii="Tahoma" w:hAnsi="Tahoma" w:cs="Tahoma"/>
          <w:sz w:val="20"/>
          <w:szCs w:val="20"/>
        </w:rPr>
        <w:t>poręczeniach udzielanych przez podmioty, o których mowa w art. 6b ust. 5 pkt 2 ustawy z dnia 9 listopada 2000 r. o utworzeniu Polskiej Agencji Rozwoju Przedsiębiorczości (Dz. U. z 2019 r. poz. 310, 836 i 1572).</w:t>
      </w:r>
    </w:p>
    <w:p w14:paraId="41747395" w14:textId="77777777" w:rsidR="00D37588" w:rsidRPr="00A37378" w:rsidRDefault="00D37588" w:rsidP="00D37588">
      <w:pPr>
        <w:spacing w:after="0" w:line="240" w:lineRule="auto"/>
        <w:jc w:val="both"/>
        <w:rPr>
          <w:rFonts w:ascii="Tahoma" w:hAnsi="Tahoma" w:cs="Tahoma"/>
          <w:b/>
          <w:bCs/>
          <w:sz w:val="20"/>
          <w:szCs w:val="20"/>
        </w:rPr>
      </w:pPr>
    </w:p>
    <w:p w14:paraId="26153928" w14:textId="77777777" w:rsidR="00D37588" w:rsidRPr="00A37378" w:rsidRDefault="00D37588" w:rsidP="00D37588">
      <w:pPr>
        <w:spacing w:after="0" w:line="240" w:lineRule="auto"/>
        <w:jc w:val="both"/>
        <w:rPr>
          <w:rFonts w:ascii="Tahoma" w:hAnsi="Tahoma" w:cs="Tahoma"/>
          <w:b/>
          <w:bCs/>
          <w:sz w:val="20"/>
          <w:szCs w:val="20"/>
        </w:rPr>
      </w:pPr>
      <w:r w:rsidRPr="00A37378">
        <w:rPr>
          <w:rFonts w:ascii="Tahoma" w:hAnsi="Tahoma" w:cs="Tahoma"/>
          <w:b/>
          <w:bCs/>
          <w:sz w:val="20"/>
          <w:szCs w:val="20"/>
        </w:rPr>
        <w:t>WADIUM W FORMIE PIENIĄDZA</w:t>
      </w:r>
    </w:p>
    <w:p w14:paraId="173E6E21" w14:textId="16A00D6F"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 xml:space="preserve">Wadium wnoszone w pieniądzu należy wpłacić przelewem na rachunek bankowy Zamawiającego </w:t>
      </w:r>
      <w:r w:rsidRPr="00A37378">
        <w:rPr>
          <w:rFonts w:ascii="Tahoma" w:hAnsi="Tahoma" w:cs="Tahoma"/>
          <w:color w:val="0070C0"/>
          <w:sz w:val="20"/>
          <w:szCs w:val="20"/>
        </w:rPr>
        <w:t>Bank Polska Kasa Opieki S.A. w Warszawie, II Oddział w Bielsku-Białej nr 15 1240 4142 1111 0010 9543 3476</w:t>
      </w:r>
      <w:r w:rsidRPr="00A37378">
        <w:rPr>
          <w:rFonts w:ascii="Tahoma" w:hAnsi="Tahoma" w:cs="Tahoma"/>
          <w:sz w:val="20"/>
          <w:szCs w:val="20"/>
        </w:rPr>
        <w:t xml:space="preserve">, z dopiskiem: </w:t>
      </w:r>
      <w:r w:rsidRPr="00A37378">
        <w:rPr>
          <w:rFonts w:ascii="Tahoma" w:hAnsi="Tahoma" w:cs="Tahoma"/>
          <w:color w:val="0070C0"/>
          <w:sz w:val="20"/>
          <w:szCs w:val="20"/>
        </w:rPr>
        <w:t xml:space="preserve">„Wadium – system wnoszenia opłat; </w:t>
      </w:r>
      <w:r w:rsidRPr="00A37378">
        <w:rPr>
          <w:rFonts w:ascii="Tahoma" w:hAnsi="Tahoma" w:cs="Tahoma"/>
          <w:i/>
          <w:iCs/>
          <w:color w:val="0070C0"/>
          <w:sz w:val="20"/>
          <w:szCs w:val="20"/>
        </w:rPr>
        <w:t>nazwa Wykonawcy/Wykonawców</w:t>
      </w:r>
      <w:r w:rsidRPr="00A37378">
        <w:rPr>
          <w:rFonts w:ascii="Tahoma" w:hAnsi="Tahoma" w:cs="Tahoma"/>
          <w:color w:val="0070C0"/>
          <w:sz w:val="20"/>
          <w:szCs w:val="20"/>
        </w:rPr>
        <w:t xml:space="preserve"> </w:t>
      </w:r>
      <w:r w:rsidR="00C64182">
        <w:rPr>
          <w:rFonts w:ascii="Tahoma" w:hAnsi="Tahoma" w:cs="Tahoma"/>
          <w:color w:val="0070C0"/>
          <w:sz w:val="20"/>
          <w:szCs w:val="20"/>
        </w:rPr>
        <w:br/>
        <w:t>…..</w:t>
      </w:r>
      <w:r w:rsidRPr="00A37378">
        <w:rPr>
          <w:rFonts w:ascii="Tahoma" w:hAnsi="Tahoma" w:cs="Tahoma"/>
          <w:color w:val="0070C0"/>
          <w:sz w:val="20"/>
          <w:szCs w:val="20"/>
        </w:rPr>
        <w:t xml:space="preserve">…………;NIP: .................”. </w:t>
      </w:r>
      <w:r w:rsidRPr="00A37378">
        <w:rPr>
          <w:rFonts w:ascii="Tahoma" w:hAnsi="Tahoma" w:cs="Tahoma"/>
          <w:b/>
          <w:sz w:val="20"/>
          <w:szCs w:val="20"/>
        </w:rPr>
        <w:t xml:space="preserve">Wadium należy wnieść przed terminem składania ofert, </w:t>
      </w:r>
      <w:r w:rsidR="00C64182">
        <w:rPr>
          <w:rFonts w:ascii="Tahoma" w:hAnsi="Tahoma" w:cs="Tahoma"/>
          <w:b/>
          <w:sz w:val="20"/>
          <w:szCs w:val="20"/>
        </w:rPr>
        <w:br/>
      </w:r>
      <w:r w:rsidRPr="00A37378">
        <w:rPr>
          <w:rFonts w:ascii="Tahoma" w:hAnsi="Tahoma" w:cs="Tahoma"/>
          <w:b/>
          <w:sz w:val="20"/>
          <w:szCs w:val="20"/>
        </w:rPr>
        <w:t xml:space="preserve">tj. nie później niż do </w:t>
      </w:r>
      <w:r w:rsidR="00C64182">
        <w:rPr>
          <w:rFonts w:ascii="Tahoma" w:hAnsi="Tahoma" w:cs="Tahoma"/>
          <w:b/>
          <w:color w:val="0070C0"/>
          <w:sz w:val="20"/>
          <w:szCs w:val="20"/>
        </w:rPr>
        <w:t>2</w:t>
      </w:r>
      <w:r w:rsidR="006266D3">
        <w:rPr>
          <w:rFonts w:ascii="Tahoma" w:hAnsi="Tahoma" w:cs="Tahoma"/>
          <w:b/>
          <w:color w:val="0070C0"/>
          <w:sz w:val="20"/>
          <w:szCs w:val="20"/>
        </w:rPr>
        <w:t>3</w:t>
      </w:r>
      <w:r w:rsidR="00C64182">
        <w:rPr>
          <w:rFonts w:ascii="Tahoma" w:hAnsi="Tahoma" w:cs="Tahoma"/>
          <w:b/>
          <w:color w:val="0070C0"/>
          <w:sz w:val="20"/>
          <w:szCs w:val="20"/>
        </w:rPr>
        <w:t xml:space="preserve"> sierpnia</w:t>
      </w:r>
      <w:r w:rsidRPr="00A37378">
        <w:rPr>
          <w:rFonts w:ascii="Tahoma" w:hAnsi="Tahoma" w:cs="Tahoma"/>
          <w:b/>
          <w:color w:val="0070C0"/>
          <w:sz w:val="20"/>
          <w:szCs w:val="20"/>
        </w:rPr>
        <w:t xml:space="preserve"> 2021 r.</w:t>
      </w:r>
      <w:r w:rsidRPr="00A37378">
        <w:rPr>
          <w:rFonts w:ascii="Tahoma" w:hAnsi="Tahoma" w:cs="Tahoma"/>
          <w:b/>
          <w:sz w:val="20"/>
          <w:szCs w:val="20"/>
        </w:rPr>
        <w:t xml:space="preserve"> do godz. 10</w:t>
      </w:r>
      <w:r w:rsidRPr="00A37378">
        <w:rPr>
          <w:rFonts w:ascii="Tahoma" w:hAnsi="Tahoma" w:cs="Tahoma"/>
          <w:b/>
          <w:sz w:val="20"/>
          <w:szCs w:val="20"/>
          <w:vertAlign w:val="superscript"/>
        </w:rPr>
        <w:t>00</w:t>
      </w:r>
      <w:r w:rsidRPr="00A37378">
        <w:rPr>
          <w:rFonts w:ascii="Tahoma" w:hAnsi="Tahoma" w:cs="Tahoma"/>
          <w:bCs/>
          <w:sz w:val="20"/>
          <w:szCs w:val="20"/>
        </w:rPr>
        <w:t>.</w:t>
      </w:r>
      <w:r w:rsidRPr="00A37378">
        <w:rPr>
          <w:rFonts w:ascii="Tahoma" w:hAnsi="Tahoma" w:cs="Tahoma"/>
          <w:b/>
          <w:sz w:val="20"/>
          <w:szCs w:val="20"/>
          <w:vertAlign w:val="superscript"/>
        </w:rPr>
        <w:t>.</w:t>
      </w:r>
      <w:r w:rsidRPr="00A37378">
        <w:rPr>
          <w:rFonts w:ascii="Tahoma" w:hAnsi="Tahoma" w:cs="Tahoma"/>
          <w:bCs/>
          <w:sz w:val="20"/>
          <w:szCs w:val="20"/>
        </w:rPr>
        <w:t>Z</w:t>
      </w:r>
      <w:r w:rsidRPr="00A37378">
        <w:rPr>
          <w:rFonts w:ascii="Tahoma" w:hAnsi="Tahoma" w:cs="Tahoma"/>
          <w:sz w:val="20"/>
          <w:szCs w:val="20"/>
        </w:rPr>
        <w:t xml:space="preserve">a termin jego wniesienia zostanie przyjęty </w:t>
      </w:r>
      <w:r w:rsidRPr="00A37378">
        <w:rPr>
          <w:rFonts w:ascii="Tahoma" w:hAnsi="Tahoma" w:cs="Tahoma"/>
          <w:sz w:val="20"/>
          <w:szCs w:val="20"/>
          <w:u w:val="single"/>
        </w:rPr>
        <w:t>termin uznania rachunku Zamawiającego.</w:t>
      </w:r>
    </w:p>
    <w:p w14:paraId="51139D1D" w14:textId="0C430CEA"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 xml:space="preserve">Zamawiający przechowuje </w:t>
      </w:r>
      <w:r w:rsidR="00AB2BCE">
        <w:rPr>
          <w:rFonts w:ascii="Tahoma" w:hAnsi="Tahoma" w:cs="Tahoma"/>
          <w:sz w:val="20"/>
          <w:szCs w:val="20"/>
        </w:rPr>
        <w:t xml:space="preserve">wadium </w:t>
      </w:r>
      <w:r w:rsidRPr="00A37378">
        <w:rPr>
          <w:rFonts w:ascii="Tahoma" w:hAnsi="Tahoma" w:cs="Tahoma"/>
          <w:sz w:val="20"/>
          <w:szCs w:val="20"/>
        </w:rPr>
        <w:t xml:space="preserve">na rachunku bankowym. </w:t>
      </w:r>
    </w:p>
    <w:p w14:paraId="787F330E"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Wykonawca może wyrazić zgodę na zaliczenie kwoty wadium wniesione w pieniądzu na poczet zabezpieczenia należytego wykonania umowy.</w:t>
      </w:r>
    </w:p>
    <w:p w14:paraId="0B6A1E51" w14:textId="77777777" w:rsidR="00D37588" w:rsidRPr="00A37378" w:rsidRDefault="00D37588" w:rsidP="00D37588">
      <w:pPr>
        <w:spacing w:after="0" w:line="240" w:lineRule="auto"/>
        <w:jc w:val="both"/>
        <w:rPr>
          <w:rFonts w:ascii="Tahoma" w:hAnsi="Tahoma" w:cs="Tahoma"/>
          <w:b/>
          <w:bCs/>
          <w:sz w:val="20"/>
          <w:szCs w:val="20"/>
        </w:rPr>
      </w:pPr>
    </w:p>
    <w:p w14:paraId="3CA82176" w14:textId="77777777" w:rsidR="00D37588" w:rsidRPr="00A37378" w:rsidRDefault="00D37588" w:rsidP="00D37588">
      <w:pPr>
        <w:spacing w:after="0" w:line="240" w:lineRule="auto"/>
        <w:jc w:val="both"/>
        <w:rPr>
          <w:rFonts w:ascii="Tahoma" w:hAnsi="Tahoma" w:cs="Tahoma"/>
          <w:b/>
          <w:bCs/>
          <w:sz w:val="20"/>
          <w:szCs w:val="20"/>
        </w:rPr>
      </w:pPr>
      <w:r w:rsidRPr="00A37378">
        <w:rPr>
          <w:rFonts w:ascii="Tahoma" w:hAnsi="Tahoma" w:cs="Tahoma"/>
          <w:b/>
          <w:bCs/>
          <w:sz w:val="20"/>
          <w:szCs w:val="20"/>
        </w:rPr>
        <w:t>WADIUM W POZOSTAŁYCH FORMACH</w:t>
      </w:r>
    </w:p>
    <w:p w14:paraId="19187DD7" w14:textId="0EF1A96B" w:rsidR="00D3758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Jeżeli wadium jest wnoszone w formie gwarancji lub poręczenia, o których mowa w art. 97 ust. 7 pkt 2-4 Pzp, musi być wystawione na Beneficjenta: Miejski Zakład Komunikacyjny w Bielsku-Białej Sp. z o.o., ul. Długa 50, 43-309 Bielsko-Biała i przekazane Zamawiającemu w oryginale, w postaci elektronicznej. Zamawiający dopuszcza, aby Gwarant przesłał wadium bezpośrednio Zamawiającemu</w:t>
      </w:r>
      <w:r w:rsidR="00C559A9">
        <w:rPr>
          <w:rFonts w:ascii="Tahoma" w:hAnsi="Tahoma" w:cs="Tahoma"/>
          <w:sz w:val="20"/>
          <w:szCs w:val="20"/>
        </w:rPr>
        <w:t xml:space="preserve">. </w:t>
      </w:r>
    </w:p>
    <w:p w14:paraId="67FD368D" w14:textId="7822A067" w:rsidR="00C559A9" w:rsidRDefault="00C559A9" w:rsidP="00C559A9">
      <w:pPr>
        <w:tabs>
          <w:tab w:val="left" w:pos="360"/>
        </w:tabs>
        <w:spacing w:after="0" w:line="240" w:lineRule="auto"/>
        <w:jc w:val="both"/>
        <w:rPr>
          <w:rFonts w:ascii="Tahoma" w:hAnsi="Tahoma" w:cs="Tahoma"/>
          <w:sz w:val="20"/>
          <w:szCs w:val="20"/>
        </w:rPr>
      </w:pPr>
    </w:p>
    <w:p w14:paraId="63707FCF" w14:textId="6DE413B8" w:rsidR="00C559A9" w:rsidRDefault="00C559A9" w:rsidP="00C559A9">
      <w:pPr>
        <w:tabs>
          <w:tab w:val="left" w:pos="360"/>
        </w:tabs>
        <w:spacing w:after="0" w:line="240" w:lineRule="auto"/>
        <w:jc w:val="both"/>
        <w:rPr>
          <w:rFonts w:ascii="Tahoma" w:hAnsi="Tahoma" w:cs="Tahoma"/>
          <w:sz w:val="20"/>
          <w:szCs w:val="20"/>
        </w:rPr>
      </w:pPr>
    </w:p>
    <w:p w14:paraId="61D56CC8" w14:textId="53BB2712" w:rsidR="00C559A9" w:rsidRDefault="00C559A9" w:rsidP="00C559A9">
      <w:pPr>
        <w:tabs>
          <w:tab w:val="left" w:pos="360"/>
        </w:tabs>
        <w:spacing w:after="0" w:line="240" w:lineRule="auto"/>
        <w:jc w:val="both"/>
        <w:rPr>
          <w:rFonts w:ascii="Tahoma" w:hAnsi="Tahoma" w:cs="Tahoma"/>
          <w:sz w:val="20"/>
          <w:szCs w:val="20"/>
        </w:rPr>
      </w:pPr>
    </w:p>
    <w:p w14:paraId="4DD6C564" w14:textId="77777777" w:rsidR="00C559A9" w:rsidRPr="00A37378" w:rsidRDefault="00C559A9" w:rsidP="00C559A9">
      <w:pPr>
        <w:tabs>
          <w:tab w:val="left" w:pos="360"/>
        </w:tabs>
        <w:spacing w:after="0" w:line="240" w:lineRule="auto"/>
        <w:jc w:val="both"/>
        <w:rPr>
          <w:rFonts w:ascii="Tahoma" w:hAnsi="Tahoma" w:cs="Tahoma"/>
          <w:sz w:val="20"/>
          <w:szCs w:val="20"/>
        </w:rPr>
      </w:pPr>
    </w:p>
    <w:p w14:paraId="5BA07001" w14:textId="77777777" w:rsidR="00D37588" w:rsidRPr="00A37378" w:rsidRDefault="00D37588" w:rsidP="00D37588">
      <w:pPr>
        <w:spacing w:after="0" w:line="240" w:lineRule="auto"/>
        <w:ind w:left="360"/>
        <w:jc w:val="both"/>
        <w:rPr>
          <w:rFonts w:ascii="Tahoma" w:hAnsi="Tahoma" w:cs="Tahoma"/>
          <w:i/>
          <w:iCs/>
          <w:sz w:val="18"/>
          <w:szCs w:val="18"/>
        </w:rPr>
      </w:pPr>
      <w:r w:rsidRPr="00A37378">
        <w:rPr>
          <w:rFonts w:ascii="Tahoma" w:hAnsi="Tahoma" w:cs="Tahoma"/>
          <w:i/>
          <w:iCs/>
          <w:sz w:val="18"/>
          <w:szCs w:val="18"/>
        </w:rPr>
        <w:t>Uwaga!</w:t>
      </w:r>
    </w:p>
    <w:p w14:paraId="34F5BA78" w14:textId="39CF7F00" w:rsidR="00D37588" w:rsidRPr="00A37378" w:rsidRDefault="00D37588" w:rsidP="00D37588">
      <w:pPr>
        <w:spacing w:after="0" w:line="240" w:lineRule="auto"/>
        <w:ind w:leftChars="163" w:left="359"/>
        <w:jc w:val="both"/>
        <w:rPr>
          <w:rFonts w:ascii="Tahoma" w:hAnsi="Tahoma" w:cs="Tahoma"/>
          <w:i/>
          <w:iCs/>
          <w:sz w:val="18"/>
          <w:szCs w:val="18"/>
        </w:rPr>
      </w:pPr>
      <w:r w:rsidRPr="00A37378">
        <w:rPr>
          <w:rFonts w:ascii="Tahoma" w:hAnsi="Tahoma" w:cs="Tahoma"/>
          <w:i/>
          <w:iCs/>
          <w:sz w:val="18"/>
          <w:szCs w:val="18"/>
        </w:rPr>
        <w:t xml:space="preserve">Zamawiający (Beneficjent) uzna za skuteczne wniesienie przez Wykonawcę (Zobowiązanego) wadium w formie gwarancji ubezpieczeniowej/bankowej wystawionej w formie pisemnej, a następnie zeskanowanej tylko </w:t>
      </w:r>
      <w:r w:rsidR="007E1F5C" w:rsidRPr="00A37378">
        <w:rPr>
          <w:rFonts w:ascii="Tahoma" w:hAnsi="Tahoma" w:cs="Tahoma"/>
          <w:i/>
          <w:iCs/>
          <w:sz w:val="18"/>
          <w:szCs w:val="18"/>
        </w:rPr>
        <w:br/>
      </w:r>
      <w:r w:rsidRPr="00A37378">
        <w:rPr>
          <w:rFonts w:ascii="Tahoma" w:hAnsi="Tahoma" w:cs="Tahoma"/>
          <w:i/>
          <w:iCs/>
          <w:sz w:val="18"/>
          <w:szCs w:val="18"/>
        </w:rPr>
        <w:t xml:space="preserve">w przypadku, gdy Gwarant nie dysponuje podpisem kwalifikowanym. W takiej sytuacji Gwarant musi potwierdzić, że z uwagi na brak możliwości wystawienia wadium w formie elektronicznej Gwarant wystawia gwarancje ubezpieczeniowe/bankowe jedynie w formie pisemnej. Jednocześnie Gwarant musi potwierdzić, </w:t>
      </w:r>
      <w:r w:rsidR="007E1F5C" w:rsidRPr="00A37378">
        <w:rPr>
          <w:rFonts w:ascii="Tahoma" w:hAnsi="Tahoma" w:cs="Tahoma"/>
          <w:i/>
          <w:iCs/>
          <w:sz w:val="18"/>
          <w:szCs w:val="18"/>
        </w:rPr>
        <w:br/>
      </w:r>
      <w:r w:rsidRPr="00A37378">
        <w:rPr>
          <w:rFonts w:ascii="Tahoma" w:hAnsi="Tahoma" w:cs="Tahoma"/>
          <w:i/>
          <w:iCs/>
          <w:sz w:val="18"/>
          <w:szCs w:val="18"/>
        </w:rPr>
        <w:t xml:space="preserve">w formie oświadczenie dołączonego do dokumentu wadialnego, że załączony przez Wykonawcę do oferty skan gwarancji ubezpieczeniowej potwierdzony podpisem kwalifikowanym przez Wykonawcę upoważnia Zamawiającego do bezwarunkowego i nieodwołalnego wypłacenia Zamawiającemu kwoty do wysokości określonej w gwarancji po otrzymaniu pierwszego pisemnego żądania, bez konieczności jego uzasadnienia, </w:t>
      </w:r>
      <w:r w:rsidR="007E1F5C" w:rsidRPr="00A37378">
        <w:rPr>
          <w:rFonts w:ascii="Tahoma" w:hAnsi="Tahoma" w:cs="Tahoma"/>
          <w:i/>
          <w:iCs/>
          <w:sz w:val="18"/>
          <w:szCs w:val="18"/>
        </w:rPr>
        <w:br/>
      </w:r>
      <w:r w:rsidRPr="00A37378">
        <w:rPr>
          <w:rFonts w:ascii="Tahoma" w:hAnsi="Tahoma" w:cs="Tahoma"/>
          <w:i/>
          <w:iCs/>
          <w:sz w:val="18"/>
          <w:szCs w:val="18"/>
        </w:rPr>
        <w:t xml:space="preserve">o ile Zamawiający stwierdzi w swoim żądaniu, że kwota roszczenia jest mu należna. </w:t>
      </w:r>
    </w:p>
    <w:p w14:paraId="51FF5AD8"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Gwarancje lub poręczenia mają być nieodwołalne, bezwarunkowe i płatne na pierwsze żądanie Beneficjenta i muszą zawierać w swej treści możliwość zatrzymania wadium przez Zamawiającego we wszystkich okolicznościach określonych w art. 98 ust. 6 Pzp.</w:t>
      </w:r>
    </w:p>
    <w:p w14:paraId="4C4CF4B9" w14:textId="7171B7EA" w:rsidR="00D37588" w:rsidRPr="00A37378" w:rsidRDefault="00D37588" w:rsidP="00D37588">
      <w:pPr>
        <w:numPr>
          <w:ilvl w:val="0"/>
          <w:numId w:val="7"/>
        </w:numPr>
        <w:tabs>
          <w:tab w:val="clear" w:pos="360"/>
        </w:tabs>
        <w:spacing w:after="0" w:line="240" w:lineRule="auto"/>
        <w:jc w:val="both"/>
        <w:rPr>
          <w:rFonts w:ascii="Tahoma" w:hAnsi="Tahoma" w:cs="Tahoma"/>
          <w:sz w:val="20"/>
          <w:szCs w:val="20"/>
        </w:rPr>
      </w:pPr>
      <w:r w:rsidRPr="00A37378">
        <w:rPr>
          <w:rFonts w:ascii="Tahoma" w:hAnsi="Tahoma" w:cs="Tahoma"/>
          <w:sz w:val="20"/>
          <w:szCs w:val="20"/>
        </w:rPr>
        <w:t xml:space="preserve">Wadium w formie niepieniężnej musi zabezpieczać ofertę Wykonawców wspólnie ubiegających się udzielenie zamówienia, pod rygorem odrzucenia oferty na podstawie art. 226 ust. 1 pkt 14 Pzp </w:t>
      </w:r>
      <w:r w:rsidR="007E1F5C" w:rsidRPr="00A37378">
        <w:rPr>
          <w:rFonts w:ascii="Tahoma" w:hAnsi="Tahoma" w:cs="Tahoma"/>
          <w:sz w:val="20"/>
          <w:szCs w:val="20"/>
        </w:rPr>
        <w:br/>
      </w:r>
      <w:r w:rsidRPr="00A37378">
        <w:rPr>
          <w:rFonts w:ascii="Tahoma" w:hAnsi="Tahoma" w:cs="Tahoma"/>
          <w:sz w:val="20"/>
          <w:szCs w:val="20"/>
        </w:rPr>
        <w:t>i musi wymieniać w swej treści wszystkich Wykonawców wspólnie ubiegających się o niniejsze zamówienie.</w:t>
      </w:r>
    </w:p>
    <w:p w14:paraId="3F553865" w14:textId="74DE862B" w:rsidR="00D37588" w:rsidRPr="00A37378" w:rsidRDefault="00D37588" w:rsidP="00D37588">
      <w:pPr>
        <w:numPr>
          <w:ilvl w:val="0"/>
          <w:numId w:val="7"/>
        </w:numPr>
        <w:tabs>
          <w:tab w:val="clear" w:pos="360"/>
        </w:tabs>
        <w:spacing w:after="0" w:line="240" w:lineRule="auto"/>
        <w:jc w:val="both"/>
        <w:rPr>
          <w:rFonts w:ascii="Tahoma" w:hAnsi="Tahoma" w:cs="Tahoma"/>
          <w:sz w:val="20"/>
          <w:szCs w:val="20"/>
        </w:rPr>
      </w:pPr>
      <w:r w:rsidRPr="00A37378">
        <w:rPr>
          <w:rFonts w:ascii="Tahoma" w:hAnsi="Tahoma" w:cs="Tahoma"/>
          <w:sz w:val="20"/>
          <w:szCs w:val="20"/>
        </w:rPr>
        <w:t>Za zgodą Zamawiającego Wykonawca może dokonać zmiany formy wadium na jedną lub kilka form, o których mowa w art. 97 Pzp. Zmiana formy wadium musi być dokonana z zachowaniem ciągłości zabezpieczenia oferty kwotą wadium.</w:t>
      </w:r>
    </w:p>
    <w:p w14:paraId="436156B4" w14:textId="590451A0" w:rsidR="00D37588" w:rsidRPr="00A37378" w:rsidRDefault="00D37588" w:rsidP="00D37588">
      <w:pPr>
        <w:numPr>
          <w:ilvl w:val="0"/>
          <w:numId w:val="7"/>
        </w:numPr>
        <w:tabs>
          <w:tab w:val="clear" w:pos="360"/>
        </w:tabs>
        <w:spacing w:after="0" w:line="240" w:lineRule="auto"/>
        <w:jc w:val="both"/>
        <w:rPr>
          <w:rFonts w:ascii="Tahoma" w:hAnsi="Tahoma" w:cs="Tahoma"/>
          <w:sz w:val="20"/>
          <w:szCs w:val="20"/>
        </w:rPr>
      </w:pPr>
      <w:r w:rsidRPr="00A37378">
        <w:rPr>
          <w:rFonts w:ascii="Tahoma" w:hAnsi="Tahoma" w:cs="Tahoma"/>
          <w:sz w:val="20"/>
          <w:szCs w:val="20"/>
        </w:rPr>
        <w:t xml:space="preserve">W przypadku, gdy Wykonawca wnosi wadium w formie gwarancji lub poręczeń, o których mowa </w:t>
      </w:r>
      <w:r w:rsidR="00BD7BA4" w:rsidRPr="00A37378">
        <w:rPr>
          <w:rFonts w:ascii="Tahoma" w:hAnsi="Tahoma" w:cs="Tahoma"/>
          <w:sz w:val="20"/>
          <w:szCs w:val="20"/>
        </w:rPr>
        <w:br/>
      </w:r>
      <w:r w:rsidRPr="00A37378">
        <w:rPr>
          <w:rFonts w:ascii="Tahoma" w:hAnsi="Tahoma" w:cs="Tahoma"/>
          <w:sz w:val="20"/>
          <w:szCs w:val="20"/>
        </w:rPr>
        <w:t xml:space="preserve">w art. 97 pkt 2-4 Pzp w języku obcym, dokument gwarancji lub poręczenia należy złożyć wraz </w:t>
      </w:r>
      <w:r w:rsidR="00BD7BA4" w:rsidRPr="00A37378">
        <w:rPr>
          <w:rFonts w:ascii="Tahoma" w:hAnsi="Tahoma" w:cs="Tahoma"/>
          <w:sz w:val="20"/>
          <w:szCs w:val="20"/>
        </w:rPr>
        <w:br/>
      </w:r>
      <w:r w:rsidRPr="00A37378">
        <w:rPr>
          <w:rFonts w:ascii="Tahoma" w:hAnsi="Tahoma" w:cs="Tahoma"/>
          <w:sz w:val="20"/>
          <w:szCs w:val="20"/>
        </w:rPr>
        <w:t xml:space="preserve">z tłumaczeniem na język polski. Gwarancje i poręczenia podlegać muszą prawu polskiemu, </w:t>
      </w:r>
      <w:r w:rsidR="00BD7BA4" w:rsidRPr="00A37378">
        <w:rPr>
          <w:rFonts w:ascii="Tahoma" w:hAnsi="Tahoma" w:cs="Tahoma"/>
          <w:sz w:val="20"/>
          <w:szCs w:val="20"/>
        </w:rPr>
        <w:br/>
      </w:r>
      <w:r w:rsidRPr="00A37378">
        <w:rPr>
          <w:rFonts w:ascii="Tahoma" w:hAnsi="Tahoma" w:cs="Tahoma"/>
          <w:sz w:val="20"/>
          <w:szCs w:val="20"/>
        </w:rPr>
        <w:t xml:space="preserve">a wszystkie spory odnośnie gwarancji poręczeń będą rozstrzygane zgodnie z prawem polskim </w:t>
      </w:r>
      <w:r w:rsidR="00BD7BA4" w:rsidRPr="00A37378">
        <w:rPr>
          <w:rFonts w:ascii="Tahoma" w:hAnsi="Tahoma" w:cs="Tahoma"/>
          <w:sz w:val="20"/>
          <w:szCs w:val="20"/>
        </w:rPr>
        <w:br/>
      </w:r>
      <w:r w:rsidRPr="00A37378">
        <w:rPr>
          <w:rFonts w:ascii="Tahoma" w:hAnsi="Tahoma" w:cs="Tahoma"/>
          <w:sz w:val="20"/>
          <w:szCs w:val="20"/>
        </w:rPr>
        <w:t>i poddane jurysdykcji sądu właściwego dla siedziby Zamawiającego.</w:t>
      </w:r>
    </w:p>
    <w:p w14:paraId="08481355" w14:textId="77777777" w:rsidR="00D37588" w:rsidRPr="00A37378" w:rsidRDefault="00D37588" w:rsidP="00D37588">
      <w:pPr>
        <w:tabs>
          <w:tab w:val="left" w:pos="360"/>
        </w:tabs>
        <w:spacing w:after="0" w:line="240" w:lineRule="auto"/>
        <w:jc w:val="both"/>
        <w:rPr>
          <w:rFonts w:ascii="Tahoma" w:hAnsi="Tahoma" w:cs="Tahoma"/>
          <w:b/>
          <w:bCs/>
          <w:sz w:val="20"/>
          <w:szCs w:val="20"/>
        </w:rPr>
      </w:pPr>
    </w:p>
    <w:p w14:paraId="501A527C" w14:textId="77777777" w:rsidR="00D37588" w:rsidRPr="00A37378" w:rsidRDefault="00D37588" w:rsidP="00D37588">
      <w:pPr>
        <w:tabs>
          <w:tab w:val="left" w:pos="360"/>
        </w:tabs>
        <w:spacing w:after="0" w:line="240" w:lineRule="auto"/>
        <w:jc w:val="both"/>
        <w:rPr>
          <w:rFonts w:ascii="Tahoma" w:hAnsi="Tahoma" w:cs="Tahoma"/>
          <w:b/>
          <w:bCs/>
          <w:sz w:val="20"/>
          <w:szCs w:val="20"/>
        </w:rPr>
      </w:pPr>
      <w:r w:rsidRPr="00A37378">
        <w:rPr>
          <w:rFonts w:ascii="Tahoma" w:hAnsi="Tahoma" w:cs="Tahoma"/>
          <w:b/>
          <w:bCs/>
          <w:sz w:val="20"/>
          <w:szCs w:val="20"/>
        </w:rPr>
        <w:t>ZATRZYMANIE WADIUM</w:t>
      </w:r>
    </w:p>
    <w:p w14:paraId="1CDB3824"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 xml:space="preserve">Zamawiający zatrzyma wadium w przypadkach określonych w art. 98 ust. 6 Pzp. </w:t>
      </w:r>
    </w:p>
    <w:p w14:paraId="21056F6F" w14:textId="77777777" w:rsidR="00D37588" w:rsidRPr="00A37378" w:rsidRDefault="00D37588" w:rsidP="00D37588">
      <w:pPr>
        <w:spacing w:after="0" w:line="240" w:lineRule="auto"/>
        <w:jc w:val="both"/>
        <w:rPr>
          <w:rFonts w:ascii="Tahoma" w:hAnsi="Tahoma" w:cs="Tahoma"/>
          <w:b/>
          <w:bCs/>
          <w:sz w:val="20"/>
          <w:szCs w:val="20"/>
        </w:rPr>
      </w:pPr>
    </w:p>
    <w:p w14:paraId="6890AB32" w14:textId="77777777" w:rsidR="00D37588" w:rsidRPr="00A37378" w:rsidRDefault="00D37588" w:rsidP="00D37588">
      <w:pPr>
        <w:spacing w:after="0" w:line="240" w:lineRule="auto"/>
        <w:jc w:val="both"/>
        <w:rPr>
          <w:rFonts w:ascii="Tahoma" w:hAnsi="Tahoma" w:cs="Tahoma"/>
          <w:b/>
          <w:bCs/>
          <w:sz w:val="20"/>
          <w:szCs w:val="20"/>
        </w:rPr>
      </w:pPr>
      <w:r w:rsidRPr="00A37378">
        <w:rPr>
          <w:rFonts w:ascii="Tahoma" w:hAnsi="Tahoma" w:cs="Tahoma"/>
          <w:b/>
          <w:bCs/>
          <w:sz w:val="20"/>
          <w:szCs w:val="20"/>
        </w:rPr>
        <w:t>ZWROT WADIUM</w:t>
      </w:r>
    </w:p>
    <w:p w14:paraId="11048E02"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Zamawiający zwróci wadium niezwłocznie, nie później jednak niż w terminie 7 dni od dnia wystąpienia jednej z okoliczności:</w:t>
      </w:r>
    </w:p>
    <w:p w14:paraId="76C8AB54" w14:textId="77777777" w:rsidR="00D37588" w:rsidRPr="00A37378" w:rsidRDefault="00D37588" w:rsidP="00D37588">
      <w:pPr>
        <w:pStyle w:val="Akapitzlist"/>
        <w:numPr>
          <w:ilvl w:val="1"/>
          <w:numId w:val="7"/>
        </w:numPr>
        <w:tabs>
          <w:tab w:val="clear" w:pos="792"/>
          <w:tab w:val="left" w:pos="993"/>
        </w:tabs>
        <w:spacing w:after="0" w:line="240" w:lineRule="auto"/>
        <w:jc w:val="both"/>
        <w:rPr>
          <w:rFonts w:ascii="Tahoma" w:hAnsi="Tahoma" w:cs="Tahoma"/>
          <w:sz w:val="20"/>
          <w:szCs w:val="20"/>
        </w:rPr>
      </w:pPr>
      <w:r w:rsidRPr="00A37378">
        <w:rPr>
          <w:rFonts w:ascii="Tahoma" w:hAnsi="Tahoma" w:cs="Tahoma"/>
          <w:sz w:val="20"/>
          <w:szCs w:val="20"/>
        </w:rPr>
        <w:t>upływu terminu związania ofertą;</w:t>
      </w:r>
    </w:p>
    <w:p w14:paraId="0B61B619" w14:textId="77777777" w:rsidR="00D37588" w:rsidRPr="00A37378" w:rsidRDefault="00D37588" w:rsidP="00D37588">
      <w:pPr>
        <w:pStyle w:val="Akapitzlist"/>
        <w:numPr>
          <w:ilvl w:val="1"/>
          <w:numId w:val="7"/>
        </w:numPr>
        <w:tabs>
          <w:tab w:val="clear" w:pos="792"/>
          <w:tab w:val="left" w:pos="993"/>
        </w:tabs>
        <w:spacing w:after="0" w:line="240" w:lineRule="auto"/>
        <w:jc w:val="both"/>
        <w:rPr>
          <w:rFonts w:ascii="Tahoma" w:hAnsi="Tahoma" w:cs="Tahoma"/>
          <w:sz w:val="20"/>
          <w:szCs w:val="20"/>
        </w:rPr>
      </w:pPr>
      <w:r w:rsidRPr="00A37378">
        <w:rPr>
          <w:rFonts w:ascii="Tahoma" w:hAnsi="Tahoma" w:cs="Tahoma"/>
          <w:sz w:val="20"/>
          <w:szCs w:val="20"/>
        </w:rPr>
        <w:t>zawarcia umowy w sprawie zamówienia publicznego;</w:t>
      </w:r>
    </w:p>
    <w:p w14:paraId="3E9384DF" w14:textId="2B83036E" w:rsidR="00D37588" w:rsidRPr="00A37378" w:rsidRDefault="00D37588" w:rsidP="00D37588">
      <w:pPr>
        <w:pStyle w:val="Akapitzlist"/>
        <w:numPr>
          <w:ilvl w:val="1"/>
          <w:numId w:val="7"/>
        </w:numPr>
        <w:tabs>
          <w:tab w:val="clear" w:pos="792"/>
          <w:tab w:val="left" w:pos="993"/>
        </w:tabs>
        <w:spacing w:after="0" w:line="240" w:lineRule="auto"/>
        <w:ind w:left="993" w:hanging="633"/>
        <w:jc w:val="both"/>
        <w:rPr>
          <w:rFonts w:ascii="Tahoma" w:hAnsi="Tahoma" w:cs="Tahoma"/>
          <w:sz w:val="20"/>
          <w:szCs w:val="20"/>
        </w:rPr>
      </w:pPr>
      <w:r w:rsidRPr="00A37378">
        <w:rPr>
          <w:rFonts w:ascii="Tahoma" w:hAnsi="Tahoma" w:cs="Tahoma"/>
          <w:sz w:val="20"/>
          <w:szCs w:val="20"/>
        </w:rPr>
        <w:t>unieważnienia postępowania o udzielenie zamówienia, z wyjątkiem sytuacji gdy nie zostało rozstrzygnięte odwołanie na czynność unieważnienia albo nie upłynął termin do jego wniesienia.</w:t>
      </w:r>
    </w:p>
    <w:p w14:paraId="3C5D23CC"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Zamawiający, niezwłocznie, nie później jednak niż w terminie 7 dni od dnia złożenia wniosku zwróci wadium Wykonawcy:</w:t>
      </w:r>
    </w:p>
    <w:p w14:paraId="5C331935" w14:textId="77777777" w:rsidR="00D37588" w:rsidRPr="00A37378" w:rsidRDefault="00D37588" w:rsidP="00D37588">
      <w:pPr>
        <w:pStyle w:val="Akapitzlist"/>
        <w:numPr>
          <w:ilvl w:val="1"/>
          <w:numId w:val="7"/>
        </w:numPr>
        <w:tabs>
          <w:tab w:val="clear" w:pos="792"/>
          <w:tab w:val="left" w:pos="993"/>
        </w:tabs>
        <w:spacing w:after="0" w:line="240" w:lineRule="auto"/>
        <w:ind w:left="993" w:hanging="633"/>
        <w:jc w:val="both"/>
        <w:rPr>
          <w:rFonts w:ascii="Tahoma" w:hAnsi="Tahoma" w:cs="Tahoma"/>
          <w:sz w:val="20"/>
          <w:szCs w:val="20"/>
        </w:rPr>
      </w:pPr>
      <w:r w:rsidRPr="00A37378">
        <w:rPr>
          <w:rFonts w:ascii="Tahoma" w:hAnsi="Tahoma" w:cs="Tahoma"/>
          <w:sz w:val="20"/>
          <w:szCs w:val="20"/>
        </w:rPr>
        <w:t>który wycofał ofertę przed upływem terminu składania ofert;</w:t>
      </w:r>
    </w:p>
    <w:p w14:paraId="2F5AE6C3" w14:textId="77777777" w:rsidR="00D37588" w:rsidRPr="00A37378" w:rsidRDefault="00D37588" w:rsidP="00D37588">
      <w:pPr>
        <w:pStyle w:val="Akapitzlist"/>
        <w:numPr>
          <w:ilvl w:val="1"/>
          <w:numId w:val="7"/>
        </w:numPr>
        <w:tabs>
          <w:tab w:val="clear" w:pos="792"/>
          <w:tab w:val="left" w:pos="993"/>
        </w:tabs>
        <w:spacing w:after="0" w:line="240" w:lineRule="auto"/>
        <w:ind w:left="993" w:hanging="633"/>
        <w:jc w:val="both"/>
        <w:rPr>
          <w:rFonts w:ascii="Tahoma" w:hAnsi="Tahoma" w:cs="Tahoma"/>
          <w:sz w:val="20"/>
          <w:szCs w:val="20"/>
        </w:rPr>
      </w:pPr>
      <w:r w:rsidRPr="00A37378">
        <w:rPr>
          <w:rFonts w:ascii="Tahoma" w:hAnsi="Tahoma" w:cs="Tahoma"/>
          <w:sz w:val="20"/>
          <w:szCs w:val="20"/>
        </w:rPr>
        <w:t>którego oferta została odrzucona;</w:t>
      </w:r>
    </w:p>
    <w:p w14:paraId="4D539EE1" w14:textId="77777777" w:rsidR="00D37588" w:rsidRPr="00A37378" w:rsidRDefault="00D37588" w:rsidP="00D37588">
      <w:pPr>
        <w:pStyle w:val="Akapitzlist"/>
        <w:numPr>
          <w:ilvl w:val="1"/>
          <w:numId w:val="7"/>
        </w:numPr>
        <w:tabs>
          <w:tab w:val="clear" w:pos="792"/>
          <w:tab w:val="left" w:pos="993"/>
        </w:tabs>
        <w:spacing w:after="0" w:line="240" w:lineRule="auto"/>
        <w:ind w:left="993" w:hanging="633"/>
        <w:jc w:val="both"/>
        <w:rPr>
          <w:rFonts w:ascii="Tahoma" w:hAnsi="Tahoma" w:cs="Tahoma"/>
          <w:sz w:val="20"/>
          <w:szCs w:val="20"/>
        </w:rPr>
      </w:pPr>
      <w:r w:rsidRPr="00A37378">
        <w:rPr>
          <w:rFonts w:ascii="Tahoma" w:hAnsi="Tahoma" w:cs="Tahoma"/>
          <w:sz w:val="20"/>
          <w:szCs w:val="20"/>
        </w:rPr>
        <w:t>po wyborze najkorzystniejszej oferty, z wyjątkiem Wykonawcy, którego oferta została wybrana jako najkorzystniejsza;</w:t>
      </w:r>
    </w:p>
    <w:p w14:paraId="1C0307FD" w14:textId="6737DA91" w:rsidR="00D37588" w:rsidRPr="00A37378" w:rsidRDefault="00D37588" w:rsidP="00D37588">
      <w:pPr>
        <w:pStyle w:val="Akapitzlist"/>
        <w:numPr>
          <w:ilvl w:val="1"/>
          <w:numId w:val="7"/>
        </w:numPr>
        <w:tabs>
          <w:tab w:val="clear" w:pos="792"/>
          <w:tab w:val="left" w:pos="993"/>
        </w:tabs>
        <w:spacing w:after="0" w:line="240" w:lineRule="auto"/>
        <w:ind w:left="993" w:hanging="633"/>
        <w:jc w:val="both"/>
        <w:rPr>
          <w:rFonts w:ascii="Tahoma" w:hAnsi="Tahoma" w:cs="Tahoma"/>
          <w:sz w:val="20"/>
          <w:szCs w:val="20"/>
        </w:rPr>
      </w:pPr>
      <w:r w:rsidRPr="00A37378">
        <w:rPr>
          <w:rFonts w:ascii="Tahoma" w:hAnsi="Tahoma" w:cs="Tahoma"/>
          <w:sz w:val="20"/>
          <w:szCs w:val="20"/>
        </w:rPr>
        <w:t xml:space="preserve">po unieważnieniu postępowania, w przypadku gdy nie zostało rozstrzygnięte odwołanie </w:t>
      </w:r>
      <w:r w:rsidR="00BD7BA4" w:rsidRPr="00A37378">
        <w:rPr>
          <w:rFonts w:ascii="Tahoma" w:hAnsi="Tahoma" w:cs="Tahoma"/>
          <w:sz w:val="20"/>
          <w:szCs w:val="20"/>
        </w:rPr>
        <w:br/>
      </w:r>
      <w:r w:rsidRPr="00A37378">
        <w:rPr>
          <w:rFonts w:ascii="Tahoma" w:hAnsi="Tahoma" w:cs="Tahoma"/>
          <w:sz w:val="20"/>
          <w:szCs w:val="20"/>
        </w:rPr>
        <w:t>na czynność unieważnienia albo nie upłynął termin do jego wniesienia.</w:t>
      </w:r>
    </w:p>
    <w:p w14:paraId="3B563E1E" w14:textId="0119D063" w:rsidR="00D37588" w:rsidRDefault="00D37588" w:rsidP="00D37588">
      <w:pPr>
        <w:tabs>
          <w:tab w:val="left" w:pos="360"/>
        </w:tabs>
        <w:spacing w:after="0" w:line="240" w:lineRule="auto"/>
        <w:ind w:left="360"/>
        <w:jc w:val="both"/>
        <w:rPr>
          <w:rFonts w:ascii="Tahoma" w:hAnsi="Tahoma" w:cs="Tahoma"/>
          <w:sz w:val="20"/>
          <w:szCs w:val="20"/>
        </w:rPr>
      </w:pPr>
      <w:r w:rsidRPr="00A37378">
        <w:rPr>
          <w:rFonts w:ascii="Tahoma" w:hAnsi="Tahoma" w:cs="Tahoma"/>
          <w:sz w:val="20"/>
          <w:szCs w:val="20"/>
        </w:rPr>
        <w:t xml:space="preserve">Złożenie wniosku o zwrot wadium, powoduje rozwiązanie stosunku prawnego z Wykonawcą wraz </w:t>
      </w:r>
      <w:r w:rsidR="00BD7BA4" w:rsidRPr="00A37378">
        <w:rPr>
          <w:rFonts w:ascii="Tahoma" w:hAnsi="Tahoma" w:cs="Tahoma"/>
          <w:sz w:val="20"/>
          <w:szCs w:val="20"/>
        </w:rPr>
        <w:br/>
      </w:r>
      <w:r w:rsidRPr="00A37378">
        <w:rPr>
          <w:rFonts w:ascii="Tahoma" w:hAnsi="Tahoma" w:cs="Tahoma"/>
          <w:sz w:val="20"/>
          <w:szCs w:val="20"/>
        </w:rPr>
        <w:t>z utratą przez niego prawa do korzystania ze środków ochrony prawnej, o których mowa w dziale</w:t>
      </w:r>
      <w:r w:rsidR="00BD7BA4" w:rsidRPr="00A37378">
        <w:rPr>
          <w:rFonts w:ascii="Tahoma" w:hAnsi="Tahoma" w:cs="Tahoma"/>
          <w:sz w:val="20"/>
          <w:szCs w:val="20"/>
        </w:rPr>
        <w:br/>
      </w:r>
      <w:r w:rsidRPr="00A37378">
        <w:rPr>
          <w:rFonts w:ascii="Tahoma" w:hAnsi="Tahoma" w:cs="Tahoma"/>
          <w:sz w:val="20"/>
          <w:szCs w:val="20"/>
        </w:rPr>
        <w:t>IX Pzp.</w:t>
      </w:r>
    </w:p>
    <w:p w14:paraId="7699CA21"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4EC4DE7" w14:textId="77777777" w:rsidR="00D37588" w:rsidRPr="00A37378" w:rsidRDefault="00D37588" w:rsidP="00D37588">
      <w:pPr>
        <w:numPr>
          <w:ilvl w:val="0"/>
          <w:numId w:val="7"/>
        </w:numPr>
        <w:spacing w:after="0" w:line="240" w:lineRule="auto"/>
        <w:jc w:val="both"/>
        <w:rPr>
          <w:rFonts w:ascii="Tahoma" w:hAnsi="Tahoma" w:cs="Tahoma"/>
          <w:sz w:val="20"/>
          <w:szCs w:val="20"/>
        </w:rPr>
      </w:pPr>
      <w:r w:rsidRPr="00A37378">
        <w:rPr>
          <w:rFonts w:ascii="Tahoma" w:hAnsi="Tahoma" w:cs="Tahoma"/>
          <w:sz w:val="20"/>
          <w:szCs w:val="20"/>
        </w:rPr>
        <w:t>Zamawiający zwraca wadium wniesione w innej formie niż w pieniądzu poprzez złożenie gwarantowi lub poręczycielowi oświadczenia o zwolnieniu wadium.</w:t>
      </w:r>
    </w:p>
    <w:p w14:paraId="78753868" w14:textId="3C9B7E97" w:rsidR="00C559A9" w:rsidRDefault="00C559A9">
      <w:pPr>
        <w:rPr>
          <w:rFonts w:ascii="Tahoma" w:hAnsi="Tahoma" w:cs="Tahoma"/>
          <w:sz w:val="23"/>
          <w:szCs w:val="23"/>
        </w:rPr>
      </w:pPr>
      <w:r>
        <w:rPr>
          <w:rFonts w:ascii="Tahoma" w:hAnsi="Tahoma" w:cs="Tahoma"/>
          <w:sz w:val="23"/>
          <w:szCs w:val="23"/>
        </w:rPr>
        <w:br w:type="page"/>
      </w:r>
    </w:p>
    <w:p w14:paraId="34542E6A" w14:textId="77777777" w:rsidR="00D37588" w:rsidRPr="00A37378" w:rsidRDefault="00D37588" w:rsidP="00D37588">
      <w:pPr>
        <w:pStyle w:val="Default"/>
        <w:jc w:val="both"/>
        <w:rPr>
          <w:rFonts w:ascii="Tahoma" w:hAnsi="Tahoma" w:cs="Tahoma"/>
          <w:color w:val="auto"/>
          <w:sz w:val="23"/>
          <w:szCs w:val="23"/>
        </w:rPr>
      </w:pPr>
    </w:p>
    <w:p w14:paraId="4401F567" w14:textId="77777777" w:rsidR="00D37588" w:rsidRPr="00A37378" w:rsidRDefault="00D37588" w:rsidP="00D37588">
      <w:pPr>
        <w:pStyle w:val="Default"/>
        <w:jc w:val="both"/>
        <w:rPr>
          <w:rFonts w:ascii="Tahoma" w:hAnsi="Tahoma" w:cs="Tahoma"/>
          <w:color w:val="auto"/>
          <w:sz w:val="23"/>
          <w:szCs w:val="23"/>
        </w:rPr>
      </w:pPr>
    </w:p>
    <w:p w14:paraId="1A304191" w14:textId="61435349" w:rsidR="00D37588" w:rsidRPr="00A37378" w:rsidRDefault="00D37588" w:rsidP="00D37588">
      <w:pPr>
        <w:pStyle w:val="Default"/>
        <w:numPr>
          <w:ilvl w:val="0"/>
          <w:numId w:val="1"/>
        </w:numPr>
        <w:shd w:val="clear" w:color="auto" w:fill="D9D9D9" w:themeFill="background1" w:themeFillShade="D9"/>
        <w:tabs>
          <w:tab w:val="left" w:pos="993"/>
        </w:tabs>
        <w:spacing w:after="120"/>
        <w:ind w:left="993" w:hanging="993"/>
        <w:jc w:val="both"/>
        <w:rPr>
          <w:rFonts w:ascii="Tahoma" w:hAnsi="Tahoma" w:cs="Tahoma"/>
          <w:color w:val="auto"/>
        </w:rPr>
      </w:pPr>
      <w:r w:rsidRPr="00A37378">
        <w:rPr>
          <w:rFonts w:ascii="Tahoma" w:hAnsi="Tahoma" w:cs="Tahoma"/>
          <w:b/>
          <w:bCs/>
          <w:color w:val="auto"/>
        </w:rPr>
        <w:t xml:space="preserve">Informacje o formalnościach, jakie muszą zostać dopełnione </w:t>
      </w:r>
      <w:r w:rsidR="00BD7BA4" w:rsidRPr="00A37378">
        <w:rPr>
          <w:rFonts w:ascii="Tahoma" w:hAnsi="Tahoma" w:cs="Tahoma"/>
          <w:b/>
          <w:bCs/>
          <w:color w:val="auto"/>
        </w:rPr>
        <w:br/>
      </w:r>
      <w:r w:rsidRPr="00A37378">
        <w:rPr>
          <w:rFonts w:ascii="Tahoma" w:hAnsi="Tahoma" w:cs="Tahoma"/>
          <w:b/>
          <w:bCs/>
          <w:color w:val="auto"/>
        </w:rPr>
        <w:t>po wyborze oferty w celu zawarcia umowy w sprawie zamówienia publicznego.</w:t>
      </w:r>
    </w:p>
    <w:p w14:paraId="485026A6" w14:textId="27BF91FC" w:rsidR="00D37588" w:rsidRPr="00A37378" w:rsidRDefault="00D37588" w:rsidP="00D37588">
      <w:pPr>
        <w:pStyle w:val="Default"/>
        <w:numPr>
          <w:ilvl w:val="1"/>
          <w:numId w:val="12"/>
        </w:numPr>
        <w:ind w:left="425" w:hanging="425"/>
        <w:jc w:val="both"/>
        <w:rPr>
          <w:rFonts w:ascii="Tahoma" w:hAnsi="Tahoma" w:cs="Tahoma"/>
          <w:color w:val="auto"/>
          <w:sz w:val="20"/>
          <w:szCs w:val="20"/>
        </w:rPr>
      </w:pPr>
      <w:r w:rsidRPr="00A37378">
        <w:rPr>
          <w:rFonts w:ascii="Tahoma" w:hAnsi="Tahoma" w:cs="Tahoma"/>
          <w:color w:val="auto"/>
          <w:sz w:val="20"/>
          <w:szCs w:val="20"/>
        </w:rPr>
        <w:t>Zamawiający zawiera umowę w sprawie zamówienia publicznego, z uwzględnieniem art. 577 Pzp,</w:t>
      </w:r>
      <w:r w:rsidR="00BD7BA4" w:rsidRPr="00A37378">
        <w:rPr>
          <w:rFonts w:ascii="Tahoma" w:hAnsi="Tahoma" w:cs="Tahoma"/>
          <w:color w:val="auto"/>
          <w:sz w:val="20"/>
          <w:szCs w:val="20"/>
        </w:rPr>
        <w:br/>
      </w:r>
      <w:r w:rsidRPr="00A37378">
        <w:rPr>
          <w:rFonts w:ascii="Tahoma" w:hAnsi="Tahoma" w:cs="Tahoma"/>
          <w:color w:val="auto"/>
          <w:sz w:val="20"/>
          <w:szCs w:val="20"/>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5E79961" w14:textId="77777777" w:rsidR="00D37588" w:rsidRPr="00A37378" w:rsidRDefault="00D37588" w:rsidP="00D37588">
      <w:pPr>
        <w:pStyle w:val="Default"/>
        <w:numPr>
          <w:ilvl w:val="1"/>
          <w:numId w:val="12"/>
        </w:numPr>
        <w:ind w:left="425" w:hanging="425"/>
        <w:jc w:val="both"/>
        <w:rPr>
          <w:rFonts w:ascii="Tahoma" w:hAnsi="Tahoma" w:cs="Tahoma"/>
          <w:color w:val="auto"/>
          <w:sz w:val="20"/>
          <w:szCs w:val="20"/>
        </w:rPr>
      </w:pPr>
      <w:r w:rsidRPr="00A37378">
        <w:rPr>
          <w:rFonts w:ascii="Tahoma" w:hAnsi="Tahoma" w:cs="Tahoma"/>
          <w:color w:val="auto"/>
          <w:sz w:val="20"/>
          <w:szCs w:val="20"/>
        </w:rPr>
        <w:t xml:space="preserve">Zamawiający preferuje podpisanie umowy podpisem kwalifikowanym. </w:t>
      </w:r>
    </w:p>
    <w:p w14:paraId="60F3E75E" w14:textId="732C56BB" w:rsidR="00D37588" w:rsidRPr="00A37378" w:rsidRDefault="00D37588" w:rsidP="00D37588">
      <w:pPr>
        <w:pStyle w:val="Default"/>
        <w:numPr>
          <w:ilvl w:val="1"/>
          <w:numId w:val="12"/>
        </w:numPr>
        <w:ind w:left="425" w:hanging="425"/>
        <w:jc w:val="both"/>
        <w:rPr>
          <w:rFonts w:ascii="Tahoma" w:hAnsi="Tahoma" w:cs="Tahoma"/>
          <w:color w:val="auto"/>
          <w:sz w:val="20"/>
          <w:szCs w:val="20"/>
        </w:rPr>
      </w:pPr>
      <w:r w:rsidRPr="00A37378">
        <w:rPr>
          <w:rFonts w:ascii="Tahoma" w:hAnsi="Tahoma" w:cs="Tahoma"/>
          <w:color w:val="auto"/>
          <w:sz w:val="20"/>
          <w:szCs w:val="20"/>
        </w:rPr>
        <w:t xml:space="preserve">Zamawiający może zawrzeć umowę w sprawie zamówienia publicznego przed upływem terminu, </w:t>
      </w:r>
      <w:r w:rsidR="00BD7BA4" w:rsidRPr="00A37378">
        <w:rPr>
          <w:rFonts w:ascii="Tahoma" w:hAnsi="Tahoma" w:cs="Tahoma"/>
          <w:color w:val="auto"/>
          <w:sz w:val="20"/>
          <w:szCs w:val="20"/>
        </w:rPr>
        <w:br/>
      </w:r>
      <w:r w:rsidRPr="00A37378">
        <w:rPr>
          <w:rFonts w:ascii="Tahoma" w:hAnsi="Tahoma" w:cs="Tahoma"/>
          <w:color w:val="auto"/>
          <w:sz w:val="20"/>
          <w:szCs w:val="20"/>
        </w:rPr>
        <w:t xml:space="preserve">o którym mowa w ust. 1, jeżeli w postępowaniu o udzielenie zamówienia złożono tylko jedną ofertę. </w:t>
      </w:r>
    </w:p>
    <w:p w14:paraId="07FFE5C8" w14:textId="77777777" w:rsidR="00D37588"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którego oferta została wybrana jako najkorzystniejsza, zostanie poinformowany przez Zamawiającego o miejscu i terminie podpisania umowy. </w:t>
      </w:r>
    </w:p>
    <w:p w14:paraId="7F1EDAF5" w14:textId="1F975FA8" w:rsidR="00D37588"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color w:val="auto"/>
          <w:sz w:val="20"/>
          <w:szCs w:val="20"/>
        </w:rPr>
        <w:t xml:space="preserve">Wykonawca, o którym mowa w ust. 1, ma obowiązek zawrzeć umowę w sprawie zamówienia </w:t>
      </w:r>
      <w:r w:rsidR="00BD7BA4" w:rsidRPr="00A37378">
        <w:rPr>
          <w:rFonts w:ascii="Tahoma" w:hAnsi="Tahoma" w:cs="Tahoma"/>
          <w:color w:val="auto"/>
          <w:sz w:val="20"/>
          <w:szCs w:val="20"/>
        </w:rPr>
        <w:br/>
      </w:r>
      <w:r w:rsidRPr="00A37378">
        <w:rPr>
          <w:rFonts w:ascii="Tahoma" w:hAnsi="Tahoma" w:cs="Tahoma"/>
          <w:color w:val="auto"/>
          <w:sz w:val="20"/>
          <w:szCs w:val="20"/>
        </w:rPr>
        <w:t xml:space="preserve">na warunkach określonych w projektowanych postanowieniach umowy, które stanowią </w:t>
      </w:r>
      <w:r w:rsidRPr="00A37378">
        <w:rPr>
          <w:rFonts w:ascii="Tahoma" w:hAnsi="Tahoma" w:cs="Tahoma"/>
          <w:b/>
          <w:bCs/>
          <w:color w:val="auto"/>
          <w:sz w:val="20"/>
          <w:szCs w:val="20"/>
        </w:rPr>
        <w:t>Załącznik Nr 1 do SWZ</w:t>
      </w:r>
      <w:r w:rsidRPr="00A37378">
        <w:rPr>
          <w:rFonts w:ascii="Tahoma" w:hAnsi="Tahoma" w:cs="Tahoma"/>
          <w:color w:val="auto"/>
          <w:sz w:val="20"/>
          <w:szCs w:val="20"/>
        </w:rPr>
        <w:t xml:space="preserve">. Umowa zostanie uzupełniona o zapisy wynikające ze złożonej oferty. </w:t>
      </w:r>
    </w:p>
    <w:p w14:paraId="16B647D1" w14:textId="00D32EB1" w:rsidR="004E70EA" w:rsidRPr="006876A9" w:rsidRDefault="00D37588" w:rsidP="00C13CB0">
      <w:pPr>
        <w:pStyle w:val="Default"/>
        <w:numPr>
          <w:ilvl w:val="1"/>
          <w:numId w:val="12"/>
        </w:numPr>
        <w:ind w:left="426" w:hanging="426"/>
        <w:jc w:val="both"/>
        <w:rPr>
          <w:rFonts w:ascii="Tahoma" w:hAnsi="Tahoma" w:cs="Tahoma"/>
          <w:sz w:val="20"/>
          <w:szCs w:val="20"/>
        </w:rPr>
      </w:pPr>
      <w:r w:rsidRPr="00A37378">
        <w:rPr>
          <w:rFonts w:ascii="Tahoma" w:hAnsi="Tahoma" w:cs="Tahoma"/>
          <w:color w:val="auto"/>
          <w:sz w:val="20"/>
          <w:szCs w:val="20"/>
        </w:rPr>
        <w:t xml:space="preserve">Jeżeli Wykonawca, którego oferta została wybrana jako najkorzystniejsza, uchyla się od zawarcia umowy w sprawie zamówienia publicznego Zamawiający może dokonać ponownego badania </w:t>
      </w:r>
      <w:r w:rsidR="00BD7BA4" w:rsidRPr="00A37378">
        <w:rPr>
          <w:rFonts w:ascii="Tahoma" w:hAnsi="Tahoma" w:cs="Tahoma"/>
          <w:color w:val="auto"/>
          <w:sz w:val="20"/>
          <w:szCs w:val="20"/>
        </w:rPr>
        <w:br/>
      </w:r>
      <w:r w:rsidRPr="00A37378">
        <w:rPr>
          <w:rFonts w:ascii="Tahoma" w:hAnsi="Tahoma" w:cs="Tahoma"/>
          <w:color w:val="auto"/>
          <w:sz w:val="20"/>
          <w:szCs w:val="20"/>
        </w:rPr>
        <w:t>i oceny ofert spośród ofert pozostałych w postępowaniu Wykonawców albo unieważnić postępowanie.</w:t>
      </w:r>
    </w:p>
    <w:p w14:paraId="69EDE741" w14:textId="77777777" w:rsidR="00D37588"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color w:val="auto"/>
          <w:sz w:val="20"/>
          <w:szCs w:val="20"/>
        </w:rPr>
        <w:t xml:space="preserve">Przed </w:t>
      </w:r>
      <w:r w:rsidRPr="00A37378">
        <w:rPr>
          <w:rFonts w:ascii="Tahoma" w:hAnsi="Tahoma" w:cs="Tahoma"/>
          <w:b/>
          <w:bCs/>
          <w:color w:val="auto"/>
          <w:sz w:val="20"/>
          <w:szCs w:val="20"/>
        </w:rPr>
        <w:t>zawarciem</w:t>
      </w:r>
      <w:r w:rsidRPr="00A37378">
        <w:rPr>
          <w:rFonts w:ascii="Tahoma" w:hAnsi="Tahoma" w:cs="Tahoma"/>
          <w:color w:val="auto"/>
          <w:sz w:val="20"/>
          <w:szCs w:val="20"/>
        </w:rPr>
        <w:t xml:space="preserve"> umowy:</w:t>
      </w:r>
    </w:p>
    <w:p w14:paraId="66CD89A5" w14:textId="77777777" w:rsidR="00D37588" w:rsidRPr="00A37378" w:rsidRDefault="00D37588" w:rsidP="00D37588">
      <w:pPr>
        <w:pStyle w:val="Default"/>
        <w:numPr>
          <w:ilvl w:val="1"/>
          <w:numId w:val="67"/>
        </w:numPr>
        <w:tabs>
          <w:tab w:val="left" w:pos="851"/>
        </w:tabs>
        <w:ind w:left="851" w:hanging="425"/>
        <w:jc w:val="both"/>
        <w:rPr>
          <w:rFonts w:ascii="Tahoma" w:hAnsi="Tahoma" w:cs="Tahoma"/>
          <w:color w:val="auto"/>
          <w:sz w:val="20"/>
          <w:szCs w:val="20"/>
        </w:rPr>
      </w:pPr>
      <w:r w:rsidRPr="00A37378">
        <w:rPr>
          <w:rFonts w:ascii="Tahoma" w:hAnsi="Tahoma" w:cs="Tahoma"/>
          <w:color w:val="auto"/>
          <w:sz w:val="20"/>
          <w:szCs w:val="20"/>
        </w:rPr>
        <w:t xml:space="preserve">w przypadku wyboru oferty Wykonawców wspólnie ubiegających się o udzielenie zamówienia przedstawią oni Zamawiającemu kopię umowy regulującą współpracę tych Wykonawców, </w:t>
      </w:r>
    </w:p>
    <w:p w14:paraId="76266165" w14:textId="77777777" w:rsidR="00D37588" w:rsidRPr="00A37378" w:rsidRDefault="00D37588" w:rsidP="00D37588">
      <w:pPr>
        <w:pStyle w:val="Default"/>
        <w:numPr>
          <w:ilvl w:val="1"/>
          <w:numId w:val="67"/>
        </w:numPr>
        <w:tabs>
          <w:tab w:val="left" w:pos="851"/>
        </w:tabs>
        <w:ind w:left="851" w:hanging="425"/>
        <w:jc w:val="both"/>
        <w:rPr>
          <w:rFonts w:ascii="Tahoma" w:hAnsi="Tahoma" w:cs="Tahoma"/>
          <w:color w:val="auto"/>
          <w:sz w:val="20"/>
          <w:szCs w:val="20"/>
        </w:rPr>
      </w:pPr>
      <w:r w:rsidRPr="00A37378">
        <w:rPr>
          <w:rFonts w:ascii="Tahoma" w:hAnsi="Tahoma" w:cs="Tahoma"/>
          <w:color w:val="auto"/>
          <w:sz w:val="20"/>
          <w:szCs w:val="20"/>
        </w:rPr>
        <w:t xml:space="preserve">w przypadku wyboru oferty Wykonawców, którzy powierzyli część zamówienia podwykonawcy, Zamawiający zażąda podania danych kontaktowych oraz przedstawicieli, podwykonawców zaangażowanych w tę dostawę, jeżeli będą już znani, </w:t>
      </w:r>
    </w:p>
    <w:p w14:paraId="39735375" w14:textId="77777777" w:rsidR="00D37588" w:rsidRPr="00A37378" w:rsidRDefault="00D37588" w:rsidP="00D37588">
      <w:pPr>
        <w:pStyle w:val="Default"/>
        <w:numPr>
          <w:ilvl w:val="1"/>
          <w:numId w:val="67"/>
        </w:numPr>
        <w:tabs>
          <w:tab w:val="left" w:pos="851"/>
        </w:tabs>
        <w:ind w:left="851" w:hanging="425"/>
        <w:jc w:val="both"/>
        <w:rPr>
          <w:rFonts w:ascii="Tahoma" w:hAnsi="Tahoma" w:cs="Tahoma"/>
          <w:color w:val="auto"/>
          <w:sz w:val="20"/>
          <w:szCs w:val="20"/>
        </w:rPr>
      </w:pPr>
      <w:r w:rsidRPr="00A37378">
        <w:rPr>
          <w:rFonts w:ascii="Tahoma" w:hAnsi="Tahoma" w:cs="Tahoma"/>
          <w:color w:val="auto"/>
          <w:sz w:val="20"/>
          <w:szCs w:val="20"/>
        </w:rPr>
        <w:t xml:space="preserve">Wykonawca wniesie zabezpieczenie należytego </w:t>
      </w:r>
      <w:r w:rsidRPr="00A37378">
        <w:rPr>
          <w:rFonts w:ascii="Tahoma" w:hAnsi="Tahoma" w:cs="Tahoma"/>
          <w:sz w:val="20"/>
          <w:szCs w:val="20"/>
        </w:rPr>
        <w:t xml:space="preserve">wykonania umowy w wysokości </w:t>
      </w:r>
      <w:r w:rsidRPr="00A37378">
        <w:rPr>
          <w:rFonts w:ascii="Tahoma" w:hAnsi="Tahoma" w:cs="Tahoma"/>
          <w:color w:val="0070C0"/>
          <w:sz w:val="20"/>
        </w:rPr>
        <w:t xml:space="preserve">5% </w:t>
      </w:r>
      <w:r w:rsidRPr="00A37378">
        <w:rPr>
          <w:rFonts w:ascii="Tahoma" w:hAnsi="Tahoma" w:cs="Tahoma"/>
          <w:sz w:val="20"/>
          <w:szCs w:val="20"/>
        </w:rPr>
        <w:t>ceny całkowitej podanej w ofercie, tj. liczonej łącznie z podatkiem VAT, za wykonanie przedmiotu umowy.</w:t>
      </w:r>
    </w:p>
    <w:p w14:paraId="18557B69" w14:textId="610A47AA" w:rsidR="004306B2"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color w:val="auto"/>
          <w:sz w:val="20"/>
          <w:szCs w:val="20"/>
        </w:rPr>
        <w:t>Zabezpieczenie służy pokryciu roszczeń z tytułu niewykonania lub nienależytego wykonania umowy.</w:t>
      </w:r>
    </w:p>
    <w:p w14:paraId="226C1EB3" w14:textId="77777777" w:rsidR="00D37588"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color w:val="auto"/>
          <w:sz w:val="20"/>
          <w:szCs w:val="20"/>
        </w:rPr>
        <w:t>Zabezpieczenie może być wnoszone, według wyboru Wykonawcy, w jednej lub w kilku następujących formach:</w:t>
      </w:r>
    </w:p>
    <w:p w14:paraId="28E26B4E" w14:textId="77777777" w:rsidR="00D37588" w:rsidRPr="00A37378" w:rsidRDefault="00D37588" w:rsidP="00D37588">
      <w:pPr>
        <w:pStyle w:val="Default"/>
        <w:numPr>
          <w:ilvl w:val="1"/>
          <w:numId w:val="23"/>
        </w:numPr>
        <w:tabs>
          <w:tab w:val="left" w:pos="851"/>
        </w:tabs>
        <w:ind w:left="851" w:hanging="436"/>
        <w:jc w:val="both"/>
        <w:rPr>
          <w:rFonts w:ascii="Tahoma" w:hAnsi="Tahoma" w:cs="Tahoma"/>
          <w:color w:val="auto"/>
          <w:sz w:val="20"/>
          <w:szCs w:val="20"/>
        </w:rPr>
      </w:pPr>
      <w:r w:rsidRPr="00A37378">
        <w:rPr>
          <w:rFonts w:ascii="Tahoma" w:hAnsi="Tahoma" w:cs="Tahoma"/>
          <w:color w:val="auto"/>
          <w:sz w:val="20"/>
          <w:szCs w:val="20"/>
        </w:rPr>
        <w:t>pieniądzu;</w:t>
      </w:r>
    </w:p>
    <w:p w14:paraId="113B649C" w14:textId="43469D68" w:rsidR="00D37588" w:rsidRPr="00A37378" w:rsidRDefault="00D37588" w:rsidP="00D37588">
      <w:pPr>
        <w:pStyle w:val="Default"/>
        <w:numPr>
          <w:ilvl w:val="1"/>
          <w:numId w:val="23"/>
        </w:numPr>
        <w:tabs>
          <w:tab w:val="left" w:pos="851"/>
        </w:tabs>
        <w:ind w:left="851" w:hanging="436"/>
        <w:jc w:val="both"/>
        <w:rPr>
          <w:rFonts w:ascii="Tahoma" w:hAnsi="Tahoma" w:cs="Tahoma"/>
          <w:color w:val="auto"/>
          <w:sz w:val="20"/>
          <w:szCs w:val="20"/>
        </w:rPr>
      </w:pPr>
      <w:r w:rsidRPr="00A37378">
        <w:rPr>
          <w:rFonts w:ascii="Tahoma" w:hAnsi="Tahoma" w:cs="Tahoma"/>
          <w:color w:val="auto"/>
          <w:sz w:val="20"/>
          <w:szCs w:val="20"/>
        </w:rPr>
        <w:t>poręczeniach bankowych lub poręczeniach spółdzielczej kasy oszczędnościowo-kredytowej,</w:t>
      </w:r>
      <w:r w:rsidR="00BD7BA4" w:rsidRPr="00A37378">
        <w:rPr>
          <w:rFonts w:ascii="Tahoma" w:hAnsi="Tahoma" w:cs="Tahoma"/>
          <w:color w:val="auto"/>
          <w:sz w:val="20"/>
          <w:szCs w:val="20"/>
        </w:rPr>
        <w:br/>
      </w:r>
      <w:r w:rsidRPr="00A37378">
        <w:rPr>
          <w:rFonts w:ascii="Tahoma" w:hAnsi="Tahoma" w:cs="Tahoma"/>
          <w:color w:val="auto"/>
          <w:sz w:val="20"/>
          <w:szCs w:val="20"/>
        </w:rPr>
        <w:t>z tym że zobowiązanie kasy jest zawsze zobowiązaniem pieniężnym;</w:t>
      </w:r>
    </w:p>
    <w:p w14:paraId="2E8F5CE9" w14:textId="77777777" w:rsidR="00D37588" w:rsidRPr="00A37378" w:rsidRDefault="00D37588" w:rsidP="00D37588">
      <w:pPr>
        <w:pStyle w:val="Default"/>
        <w:numPr>
          <w:ilvl w:val="1"/>
          <w:numId w:val="23"/>
        </w:numPr>
        <w:tabs>
          <w:tab w:val="left" w:pos="851"/>
        </w:tabs>
        <w:ind w:left="851" w:hanging="436"/>
        <w:jc w:val="both"/>
        <w:rPr>
          <w:rFonts w:ascii="Tahoma" w:hAnsi="Tahoma" w:cs="Tahoma"/>
          <w:color w:val="auto"/>
          <w:sz w:val="20"/>
          <w:szCs w:val="20"/>
        </w:rPr>
      </w:pPr>
      <w:r w:rsidRPr="00A37378">
        <w:rPr>
          <w:rFonts w:ascii="Tahoma" w:hAnsi="Tahoma" w:cs="Tahoma"/>
          <w:color w:val="auto"/>
          <w:sz w:val="20"/>
          <w:szCs w:val="20"/>
        </w:rPr>
        <w:t>gwarancjach bankowych;</w:t>
      </w:r>
    </w:p>
    <w:p w14:paraId="4CEC1EE0" w14:textId="77777777" w:rsidR="00D37588" w:rsidRPr="00A37378" w:rsidRDefault="00D37588" w:rsidP="00D37588">
      <w:pPr>
        <w:pStyle w:val="Default"/>
        <w:numPr>
          <w:ilvl w:val="1"/>
          <w:numId w:val="23"/>
        </w:numPr>
        <w:tabs>
          <w:tab w:val="left" w:pos="851"/>
        </w:tabs>
        <w:ind w:left="851" w:hanging="436"/>
        <w:jc w:val="both"/>
        <w:rPr>
          <w:rFonts w:ascii="Tahoma" w:hAnsi="Tahoma" w:cs="Tahoma"/>
          <w:color w:val="auto"/>
          <w:sz w:val="20"/>
          <w:szCs w:val="20"/>
        </w:rPr>
      </w:pPr>
      <w:r w:rsidRPr="00A37378">
        <w:rPr>
          <w:rFonts w:ascii="Tahoma" w:hAnsi="Tahoma" w:cs="Tahoma"/>
          <w:color w:val="auto"/>
          <w:sz w:val="20"/>
          <w:szCs w:val="20"/>
        </w:rPr>
        <w:t>gwarancjach ubezpieczeniowych;</w:t>
      </w:r>
    </w:p>
    <w:p w14:paraId="1969551D" w14:textId="3A84526B" w:rsidR="00D37588" w:rsidRPr="00A37378" w:rsidRDefault="00D37588" w:rsidP="00D37588">
      <w:pPr>
        <w:pStyle w:val="Default"/>
        <w:numPr>
          <w:ilvl w:val="1"/>
          <w:numId w:val="23"/>
        </w:numPr>
        <w:tabs>
          <w:tab w:val="left" w:pos="851"/>
        </w:tabs>
        <w:ind w:left="851" w:hanging="436"/>
        <w:jc w:val="both"/>
        <w:rPr>
          <w:rFonts w:ascii="Tahoma" w:hAnsi="Tahoma" w:cs="Tahoma"/>
          <w:color w:val="auto"/>
          <w:sz w:val="20"/>
          <w:szCs w:val="20"/>
        </w:rPr>
      </w:pPr>
      <w:r w:rsidRPr="00A37378">
        <w:rPr>
          <w:rFonts w:ascii="Tahoma" w:hAnsi="Tahoma" w:cs="Tahoma"/>
          <w:color w:val="auto"/>
          <w:sz w:val="20"/>
          <w:szCs w:val="20"/>
        </w:rPr>
        <w:t xml:space="preserve">poręczeniach udzielanych przez podmioty, o których mowa w art. 6b ust. 5 pkt 2 ustawy </w:t>
      </w:r>
      <w:r w:rsidR="00BD7BA4" w:rsidRPr="00A37378">
        <w:rPr>
          <w:rFonts w:ascii="Tahoma" w:hAnsi="Tahoma" w:cs="Tahoma"/>
          <w:color w:val="auto"/>
          <w:sz w:val="20"/>
          <w:szCs w:val="20"/>
        </w:rPr>
        <w:br/>
      </w:r>
      <w:r w:rsidRPr="00A37378">
        <w:rPr>
          <w:rFonts w:ascii="Tahoma" w:hAnsi="Tahoma" w:cs="Tahoma"/>
          <w:color w:val="auto"/>
          <w:sz w:val="20"/>
          <w:szCs w:val="20"/>
        </w:rPr>
        <w:t>z dnia 9 listopada 2000 r. o utworzeniu Polskiej Agencji Rozwoju Przedsiębiorczości.</w:t>
      </w:r>
    </w:p>
    <w:p w14:paraId="78F2F5ED" w14:textId="45B76D23" w:rsidR="00D37588"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color w:val="auto"/>
          <w:sz w:val="20"/>
          <w:szCs w:val="20"/>
        </w:rPr>
        <w:t xml:space="preserve">Zamawiający nie wyraża zgody na wniesienie zabezpieczenia w innych formach niż wskazane </w:t>
      </w:r>
      <w:r w:rsidR="00BD7BA4" w:rsidRPr="00A37378">
        <w:rPr>
          <w:rFonts w:ascii="Tahoma" w:hAnsi="Tahoma" w:cs="Tahoma"/>
          <w:color w:val="auto"/>
          <w:sz w:val="20"/>
          <w:szCs w:val="20"/>
        </w:rPr>
        <w:br/>
      </w:r>
      <w:r w:rsidRPr="00A37378">
        <w:rPr>
          <w:rFonts w:ascii="Tahoma" w:hAnsi="Tahoma" w:cs="Tahoma"/>
          <w:color w:val="auto"/>
          <w:sz w:val="20"/>
          <w:szCs w:val="20"/>
        </w:rPr>
        <w:t xml:space="preserve">w ust. 9. </w:t>
      </w:r>
    </w:p>
    <w:p w14:paraId="2A87F1A3" w14:textId="774B8381" w:rsidR="00C64182" w:rsidRPr="006876A9" w:rsidRDefault="00C64182" w:rsidP="00D37588">
      <w:pPr>
        <w:pStyle w:val="Default"/>
        <w:jc w:val="both"/>
        <w:rPr>
          <w:rFonts w:ascii="Tahoma" w:hAnsi="Tahoma" w:cs="Tahoma"/>
          <w:color w:val="auto"/>
          <w:sz w:val="16"/>
          <w:szCs w:val="16"/>
        </w:rPr>
      </w:pPr>
    </w:p>
    <w:p w14:paraId="2700D909" w14:textId="77777777" w:rsidR="00C64182" w:rsidRPr="006876A9" w:rsidRDefault="00C64182" w:rsidP="00D37588">
      <w:pPr>
        <w:pStyle w:val="Default"/>
        <w:jc w:val="both"/>
        <w:rPr>
          <w:rFonts w:ascii="Tahoma" w:hAnsi="Tahoma" w:cs="Tahoma"/>
          <w:color w:val="auto"/>
          <w:sz w:val="16"/>
          <w:szCs w:val="16"/>
        </w:rPr>
      </w:pPr>
    </w:p>
    <w:p w14:paraId="4C84144B" w14:textId="77777777" w:rsidR="00D37588" w:rsidRPr="00A37378" w:rsidRDefault="00D37588" w:rsidP="00D37588">
      <w:pPr>
        <w:spacing w:after="0" w:line="240" w:lineRule="auto"/>
        <w:jc w:val="both"/>
        <w:rPr>
          <w:rFonts w:ascii="Tahoma" w:hAnsi="Tahoma" w:cs="Tahoma"/>
          <w:b/>
          <w:bCs/>
          <w:sz w:val="20"/>
          <w:szCs w:val="20"/>
        </w:rPr>
      </w:pPr>
      <w:r w:rsidRPr="00A37378">
        <w:rPr>
          <w:rFonts w:ascii="Tahoma" w:hAnsi="Tahoma" w:cs="Tahoma"/>
          <w:b/>
          <w:bCs/>
          <w:sz w:val="20"/>
          <w:szCs w:val="20"/>
        </w:rPr>
        <w:t>ZABEZPIECZENIE NALEŻYTEGO WYKONANIA UMOWY W FORMIE PIENIĄDZA</w:t>
      </w:r>
    </w:p>
    <w:p w14:paraId="020B5CAA" w14:textId="718454A9" w:rsidR="00D37588"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sz w:val="20"/>
          <w:szCs w:val="20"/>
        </w:rPr>
        <w:t xml:space="preserve">Kwotę ustalonego zabezpieczenia wnoszonego w pieniądzu wybrany Wykonawca wpłaci przelewem na oddzielny rachunek bankowy Zamawiającego: </w:t>
      </w:r>
      <w:r w:rsidRPr="00A37378">
        <w:rPr>
          <w:rFonts w:ascii="Tahoma" w:hAnsi="Tahoma" w:cs="Tahoma"/>
          <w:color w:val="0070C0"/>
          <w:sz w:val="20"/>
          <w:szCs w:val="20"/>
        </w:rPr>
        <w:t xml:space="preserve">Bank Polska Kasa Opieki S.A. w Warszawie, </w:t>
      </w:r>
      <w:r w:rsidR="004E70EA" w:rsidRPr="00A37378">
        <w:rPr>
          <w:rFonts w:ascii="Tahoma" w:hAnsi="Tahoma" w:cs="Tahoma"/>
          <w:color w:val="0070C0"/>
          <w:sz w:val="20"/>
          <w:szCs w:val="20"/>
        </w:rPr>
        <w:br/>
      </w:r>
      <w:r w:rsidRPr="00A37378">
        <w:rPr>
          <w:rFonts w:ascii="Tahoma" w:hAnsi="Tahoma" w:cs="Tahoma"/>
          <w:color w:val="0070C0"/>
          <w:sz w:val="20"/>
          <w:szCs w:val="20"/>
        </w:rPr>
        <w:t xml:space="preserve">II Oddział w Bielsku Białej nr 15 1240 4142 1111 0010 9543 3476, z dopiskiem: ”Zabezpieczenie należytego wykonania umowy – dostawa system wnoszenia opłat; NIP: ..........” </w:t>
      </w:r>
      <w:r w:rsidRPr="00A37378">
        <w:rPr>
          <w:rFonts w:ascii="Tahoma" w:hAnsi="Tahoma" w:cs="Tahoma"/>
          <w:bCs/>
          <w:sz w:val="20"/>
          <w:szCs w:val="20"/>
        </w:rPr>
        <w:t>Z</w:t>
      </w:r>
      <w:r w:rsidRPr="00A37378">
        <w:rPr>
          <w:rFonts w:ascii="Tahoma" w:hAnsi="Tahoma" w:cs="Tahoma"/>
          <w:sz w:val="20"/>
          <w:szCs w:val="20"/>
        </w:rPr>
        <w:t xml:space="preserve">a termin jego wniesienia zostanie przyjęty </w:t>
      </w:r>
      <w:r w:rsidRPr="00A37378">
        <w:rPr>
          <w:rFonts w:ascii="Tahoma" w:hAnsi="Tahoma" w:cs="Tahoma"/>
          <w:sz w:val="20"/>
          <w:szCs w:val="20"/>
          <w:u w:val="single"/>
        </w:rPr>
        <w:t>termin uznania rachunku Zamawiającego.</w:t>
      </w:r>
    </w:p>
    <w:p w14:paraId="08EE89F4" w14:textId="6692FAC5" w:rsidR="00D37588" w:rsidRPr="006876A9" w:rsidRDefault="00D37588" w:rsidP="00D37588">
      <w:pPr>
        <w:pStyle w:val="Default"/>
        <w:jc w:val="both"/>
        <w:rPr>
          <w:rFonts w:ascii="Tahoma" w:hAnsi="Tahoma" w:cs="Tahoma"/>
          <w:color w:val="auto"/>
          <w:sz w:val="16"/>
          <w:szCs w:val="16"/>
        </w:rPr>
      </w:pPr>
    </w:p>
    <w:p w14:paraId="2FAB42DD" w14:textId="1C855DE5" w:rsidR="00C559A9" w:rsidRDefault="00C559A9">
      <w:pPr>
        <w:rPr>
          <w:rFonts w:ascii="Tahoma" w:hAnsi="Tahoma" w:cs="Tahoma"/>
          <w:sz w:val="16"/>
          <w:szCs w:val="16"/>
        </w:rPr>
      </w:pPr>
      <w:r>
        <w:rPr>
          <w:rFonts w:ascii="Tahoma" w:hAnsi="Tahoma" w:cs="Tahoma"/>
          <w:sz w:val="16"/>
          <w:szCs w:val="16"/>
        </w:rPr>
        <w:br w:type="page"/>
      </w:r>
    </w:p>
    <w:p w14:paraId="436FD54F" w14:textId="34571D9A" w:rsidR="00C64182" w:rsidRDefault="00C64182" w:rsidP="00D37588">
      <w:pPr>
        <w:pStyle w:val="Default"/>
        <w:jc w:val="both"/>
        <w:rPr>
          <w:rFonts w:ascii="Tahoma" w:hAnsi="Tahoma" w:cs="Tahoma"/>
          <w:color w:val="auto"/>
          <w:sz w:val="16"/>
          <w:szCs w:val="16"/>
        </w:rPr>
      </w:pPr>
    </w:p>
    <w:p w14:paraId="0D1777FD" w14:textId="77777777" w:rsidR="00C559A9" w:rsidRPr="006876A9" w:rsidRDefault="00C559A9" w:rsidP="00D37588">
      <w:pPr>
        <w:pStyle w:val="Default"/>
        <w:jc w:val="both"/>
        <w:rPr>
          <w:rFonts w:ascii="Tahoma" w:hAnsi="Tahoma" w:cs="Tahoma"/>
          <w:color w:val="auto"/>
          <w:sz w:val="16"/>
          <w:szCs w:val="16"/>
        </w:rPr>
      </w:pPr>
    </w:p>
    <w:p w14:paraId="422EFEDB" w14:textId="77777777" w:rsidR="00D37588" w:rsidRPr="00A37378" w:rsidRDefault="00D37588" w:rsidP="00D37588">
      <w:pPr>
        <w:spacing w:after="0" w:line="240" w:lineRule="auto"/>
        <w:jc w:val="both"/>
        <w:rPr>
          <w:rFonts w:ascii="Tahoma" w:hAnsi="Tahoma" w:cs="Tahoma"/>
          <w:b/>
          <w:bCs/>
          <w:sz w:val="20"/>
          <w:szCs w:val="20"/>
        </w:rPr>
      </w:pPr>
      <w:r w:rsidRPr="00A37378">
        <w:rPr>
          <w:rFonts w:ascii="Tahoma" w:hAnsi="Tahoma" w:cs="Tahoma"/>
          <w:b/>
          <w:bCs/>
          <w:sz w:val="20"/>
          <w:szCs w:val="20"/>
        </w:rPr>
        <w:t>ZABEZPIECZENIE NALEŻYTEGO WYKONANIA UMOWY W POZOSTAŁYCH FORMACH</w:t>
      </w:r>
    </w:p>
    <w:p w14:paraId="1FF3DE49" w14:textId="48F99B36" w:rsidR="00D37588" w:rsidRPr="00A37378" w:rsidRDefault="00D37588" w:rsidP="00D37588">
      <w:pPr>
        <w:pStyle w:val="Akapitzlist"/>
        <w:numPr>
          <w:ilvl w:val="1"/>
          <w:numId w:val="12"/>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 xml:space="preserve">Jeżeli zabezpieczenie jest wnoszone w formie gwarancji lub poręczeń, o których mowa w art. 450 ust. 1 pkt 2-5 Pzp, musi być wystawione na Beneficjenta: Miejski Zakład Komunikacyjny </w:t>
      </w:r>
      <w:r w:rsidR="00BD7BA4" w:rsidRPr="00A37378">
        <w:rPr>
          <w:rFonts w:ascii="Tahoma" w:hAnsi="Tahoma" w:cs="Tahoma"/>
          <w:sz w:val="20"/>
          <w:szCs w:val="20"/>
        </w:rPr>
        <w:br/>
      </w:r>
      <w:r w:rsidRPr="00A37378">
        <w:rPr>
          <w:rFonts w:ascii="Tahoma" w:hAnsi="Tahoma" w:cs="Tahoma"/>
          <w:sz w:val="20"/>
          <w:szCs w:val="20"/>
        </w:rPr>
        <w:t xml:space="preserve">w Bielsku-Białej Sp. z o.o., ul. Długa 50, 43-309 Bielsko-Biała i przekazane Zamawiającemu </w:t>
      </w:r>
      <w:r w:rsidR="00BD7BA4" w:rsidRPr="00A37378">
        <w:rPr>
          <w:rFonts w:ascii="Tahoma" w:hAnsi="Tahoma" w:cs="Tahoma"/>
          <w:sz w:val="20"/>
          <w:szCs w:val="20"/>
        </w:rPr>
        <w:br/>
      </w:r>
      <w:r w:rsidRPr="00A37378">
        <w:rPr>
          <w:rFonts w:ascii="Tahoma" w:hAnsi="Tahoma" w:cs="Tahoma"/>
          <w:sz w:val="20"/>
          <w:szCs w:val="20"/>
        </w:rPr>
        <w:t>w oryginale, w postaci elektronicznej. Zamawiający dopuszcza, aby Gwarant przesłał zabezpieczenie należytego wykonania umowy bezpośrednio Zamawiającemu.</w:t>
      </w:r>
    </w:p>
    <w:p w14:paraId="69A34CB1" w14:textId="2AC434B2" w:rsidR="00D37588" w:rsidRPr="00A37378" w:rsidRDefault="00D37588" w:rsidP="00D37588">
      <w:pPr>
        <w:pStyle w:val="Akapitzlist"/>
        <w:numPr>
          <w:ilvl w:val="1"/>
          <w:numId w:val="12"/>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 xml:space="preserve">Gwarancje lub poręczenia mają być nieodwołalne, bezwarunkowe i płatne na pierwsze żądanie Beneficjenta. Wykonawca zobowiązany jest przedłożyć Zamawiającemu projekt gwarancji lub poręczenia. Zamawiający oceni go pod kątem zgodności z wymogami postawionymi w SWZ, </w:t>
      </w:r>
      <w:r w:rsidR="00BD7BA4" w:rsidRPr="00A37378">
        <w:rPr>
          <w:rFonts w:ascii="Tahoma" w:hAnsi="Tahoma" w:cs="Tahoma"/>
          <w:sz w:val="20"/>
          <w:szCs w:val="20"/>
        </w:rPr>
        <w:br/>
      </w:r>
      <w:r w:rsidRPr="00A37378">
        <w:rPr>
          <w:rFonts w:ascii="Tahoma" w:hAnsi="Tahoma" w:cs="Tahoma"/>
          <w:sz w:val="20"/>
          <w:szCs w:val="20"/>
        </w:rPr>
        <w:t xml:space="preserve">w terminie do 4 dni. W przypadku, gdy Wykonawca nie uwzględni uwag Zamawiającego, a tym samym dokument gwarancji nie będzie spełniał wymogów opisanych w SWZ, Zamawiający uzna, że zabezpieczenie należytego wykonania umowy nie zostało wniesione. </w:t>
      </w:r>
    </w:p>
    <w:p w14:paraId="38C208A7" w14:textId="7461B278" w:rsidR="00D37588" w:rsidRPr="00A37378" w:rsidRDefault="00D37588" w:rsidP="00D37588">
      <w:pPr>
        <w:pStyle w:val="Akapitzlist"/>
        <w:numPr>
          <w:ilvl w:val="1"/>
          <w:numId w:val="12"/>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Za zgodą Zamawiającego Wykonawca może dokonać zmiany formy zabezpieczenia na jedną lub kilka form, o których mowa w art. 450 ust.2 Pzp. Zmiana formy zabezpieczenia musi być dokonana z zachowaniem ciągłości zabezpieczenia i bez zmniejszenia jego wysokości.</w:t>
      </w:r>
    </w:p>
    <w:p w14:paraId="06D2CD28" w14:textId="617307CA" w:rsidR="00D37588" w:rsidRPr="00A37378" w:rsidRDefault="00D37588" w:rsidP="00D37588">
      <w:pPr>
        <w:pStyle w:val="Akapitzlist"/>
        <w:numPr>
          <w:ilvl w:val="1"/>
          <w:numId w:val="12"/>
        </w:numPr>
        <w:tabs>
          <w:tab w:val="left" w:pos="426"/>
        </w:tabs>
        <w:spacing w:after="0" w:line="240" w:lineRule="auto"/>
        <w:ind w:left="426" w:hanging="426"/>
        <w:jc w:val="both"/>
        <w:rPr>
          <w:rFonts w:ascii="Tahoma" w:hAnsi="Tahoma" w:cs="Tahoma"/>
          <w:sz w:val="20"/>
          <w:szCs w:val="20"/>
        </w:rPr>
      </w:pPr>
      <w:r w:rsidRPr="00A37378">
        <w:rPr>
          <w:rFonts w:ascii="Tahoma" w:hAnsi="Tahoma" w:cs="Tahoma"/>
          <w:sz w:val="20"/>
          <w:szCs w:val="20"/>
        </w:rPr>
        <w:t>W przypadku, gdy Wykonawca wnosi zabezpieczenie w formie gwarancji lub poręczeń, o których mowa w art. 450 ust. 1 pkt 2-5 Pzp w języku obcym,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14:paraId="276E58C7" w14:textId="4F509FA3" w:rsidR="00D37588" w:rsidRPr="006876A9" w:rsidRDefault="00D37588" w:rsidP="00D37588">
      <w:pPr>
        <w:pStyle w:val="Default"/>
        <w:jc w:val="both"/>
        <w:rPr>
          <w:rFonts w:ascii="Tahoma" w:hAnsi="Tahoma" w:cs="Tahoma"/>
          <w:color w:val="auto"/>
          <w:sz w:val="16"/>
          <w:szCs w:val="16"/>
        </w:rPr>
      </w:pPr>
    </w:p>
    <w:p w14:paraId="630905C8" w14:textId="77777777" w:rsidR="004E70EA" w:rsidRPr="006876A9" w:rsidRDefault="004E70EA" w:rsidP="00D37588">
      <w:pPr>
        <w:pStyle w:val="Default"/>
        <w:jc w:val="both"/>
        <w:rPr>
          <w:rFonts w:ascii="Tahoma" w:hAnsi="Tahoma" w:cs="Tahoma"/>
          <w:color w:val="auto"/>
          <w:sz w:val="16"/>
          <w:szCs w:val="16"/>
        </w:rPr>
      </w:pPr>
    </w:p>
    <w:p w14:paraId="27679A2B" w14:textId="77777777" w:rsidR="00D37588" w:rsidRPr="00A37378" w:rsidRDefault="00D37588" w:rsidP="00D37588">
      <w:pPr>
        <w:spacing w:after="0" w:line="240" w:lineRule="auto"/>
        <w:jc w:val="both"/>
        <w:rPr>
          <w:rFonts w:ascii="Tahoma" w:hAnsi="Tahoma" w:cs="Tahoma"/>
          <w:b/>
          <w:bCs/>
          <w:sz w:val="20"/>
          <w:szCs w:val="20"/>
        </w:rPr>
      </w:pPr>
      <w:r w:rsidRPr="00A37378">
        <w:rPr>
          <w:rFonts w:ascii="Tahoma" w:hAnsi="Tahoma" w:cs="Tahoma"/>
          <w:b/>
          <w:bCs/>
          <w:sz w:val="20"/>
          <w:szCs w:val="20"/>
        </w:rPr>
        <w:t>ZWROT ZABEZPIECZENIA NALEŻYTEGO WYKONANIA UMOWY</w:t>
      </w:r>
    </w:p>
    <w:p w14:paraId="4C9222B6" w14:textId="0AA7E782" w:rsidR="00D37588" w:rsidRPr="00A37378" w:rsidRDefault="00D37588" w:rsidP="00D37588">
      <w:pPr>
        <w:pStyle w:val="Default"/>
        <w:numPr>
          <w:ilvl w:val="1"/>
          <w:numId w:val="12"/>
        </w:numPr>
        <w:ind w:left="426" w:hanging="426"/>
        <w:jc w:val="both"/>
        <w:rPr>
          <w:rFonts w:ascii="Tahoma" w:hAnsi="Tahoma" w:cs="Tahoma"/>
          <w:color w:val="auto"/>
          <w:sz w:val="20"/>
          <w:szCs w:val="20"/>
        </w:rPr>
      </w:pPr>
      <w:r w:rsidRPr="00A37378">
        <w:rPr>
          <w:rFonts w:ascii="Tahoma" w:hAnsi="Tahoma" w:cs="Tahoma"/>
          <w:color w:val="auto"/>
          <w:sz w:val="20"/>
          <w:szCs w:val="20"/>
        </w:rPr>
        <w:t>Zamawiający zwróci zabezpieczenie</w:t>
      </w:r>
      <w:r w:rsidR="000842E3">
        <w:rPr>
          <w:rFonts w:ascii="Tahoma" w:hAnsi="Tahoma" w:cs="Tahoma"/>
          <w:color w:val="auto"/>
          <w:sz w:val="20"/>
          <w:szCs w:val="20"/>
        </w:rPr>
        <w:t xml:space="preserve"> należytego wykonania umowy na zasadach określonych </w:t>
      </w:r>
      <w:r w:rsidR="000842E3">
        <w:rPr>
          <w:rFonts w:ascii="Tahoma" w:hAnsi="Tahoma" w:cs="Tahoma"/>
          <w:color w:val="auto"/>
          <w:sz w:val="20"/>
          <w:szCs w:val="20"/>
        </w:rPr>
        <w:br/>
        <w:t xml:space="preserve">w projekcie umowy stanowiącej </w:t>
      </w:r>
      <w:r w:rsidR="000842E3">
        <w:rPr>
          <w:rFonts w:ascii="Tahoma" w:hAnsi="Tahoma" w:cs="Tahoma"/>
          <w:b/>
          <w:bCs/>
          <w:color w:val="auto"/>
          <w:sz w:val="20"/>
          <w:szCs w:val="20"/>
        </w:rPr>
        <w:t>Z</w:t>
      </w:r>
      <w:r w:rsidR="000842E3" w:rsidRPr="000842E3">
        <w:rPr>
          <w:rFonts w:ascii="Tahoma" w:hAnsi="Tahoma" w:cs="Tahoma"/>
          <w:b/>
          <w:bCs/>
          <w:color w:val="auto"/>
          <w:sz w:val="20"/>
          <w:szCs w:val="20"/>
        </w:rPr>
        <w:t>ałącznik Nr 1 do SWZ</w:t>
      </w:r>
      <w:r w:rsidRPr="00A37378">
        <w:rPr>
          <w:rFonts w:ascii="Tahoma" w:hAnsi="Tahoma" w:cs="Tahoma"/>
          <w:color w:val="auto"/>
          <w:sz w:val="20"/>
          <w:szCs w:val="20"/>
        </w:rPr>
        <w:t xml:space="preserve"> w terminie 30 dni od dnia wykonania zamówienia i uznania przez Zamawiającego za należycie wykonane. </w:t>
      </w:r>
    </w:p>
    <w:p w14:paraId="58764689" w14:textId="6150D3F0" w:rsidR="00B84E49" w:rsidRDefault="00D37588" w:rsidP="006876A9">
      <w:pPr>
        <w:pStyle w:val="Default"/>
        <w:numPr>
          <w:ilvl w:val="1"/>
          <w:numId w:val="12"/>
        </w:numPr>
        <w:ind w:left="426" w:hanging="426"/>
        <w:jc w:val="both"/>
        <w:rPr>
          <w:rFonts w:ascii="Tahoma" w:hAnsi="Tahoma" w:cs="Tahoma"/>
          <w:sz w:val="20"/>
          <w:szCs w:val="20"/>
        </w:rPr>
      </w:pPr>
      <w:r w:rsidRPr="00715912">
        <w:rPr>
          <w:rFonts w:ascii="Tahoma" w:hAnsi="Tahoma" w:cs="Tahoma"/>
          <w:sz w:val="20"/>
          <w:szCs w:val="20"/>
        </w:rPr>
        <w:t>Zamawiający zwraca zabezpieczenie wniesione w innej formie niż w pieniądzu poprzez złożenie gwarantowi lub poręczycielowi oświadczenia o zwolnieniu zabezpieczenia.</w:t>
      </w:r>
    </w:p>
    <w:p w14:paraId="74DF98C4" w14:textId="175CD438" w:rsidR="00C559A9" w:rsidRDefault="00C559A9" w:rsidP="00C559A9">
      <w:pPr>
        <w:pStyle w:val="Default"/>
        <w:jc w:val="both"/>
        <w:rPr>
          <w:rFonts w:ascii="Tahoma" w:hAnsi="Tahoma" w:cs="Tahoma"/>
          <w:sz w:val="20"/>
          <w:szCs w:val="20"/>
        </w:rPr>
      </w:pPr>
    </w:p>
    <w:p w14:paraId="0352B7AB" w14:textId="77777777" w:rsidR="00C559A9" w:rsidRPr="00715912" w:rsidRDefault="00C559A9" w:rsidP="00C559A9">
      <w:pPr>
        <w:pStyle w:val="Default"/>
        <w:jc w:val="both"/>
        <w:rPr>
          <w:rFonts w:ascii="Tahoma" w:hAnsi="Tahoma" w:cs="Tahoma"/>
          <w:sz w:val="20"/>
          <w:szCs w:val="20"/>
        </w:rPr>
      </w:pPr>
    </w:p>
    <w:p w14:paraId="6B7A35A5" w14:textId="77777777" w:rsidR="00D37588" w:rsidRPr="00A37378" w:rsidRDefault="00D37588" w:rsidP="00D37588">
      <w:pPr>
        <w:pStyle w:val="Default"/>
        <w:numPr>
          <w:ilvl w:val="0"/>
          <w:numId w:val="1"/>
        </w:numPr>
        <w:shd w:val="clear" w:color="auto" w:fill="D9D9D9" w:themeFill="background1" w:themeFillShade="D9"/>
        <w:spacing w:after="120"/>
        <w:ind w:left="851" w:hanging="851"/>
        <w:jc w:val="both"/>
        <w:rPr>
          <w:rFonts w:ascii="Tahoma" w:hAnsi="Tahoma" w:cs="Tahoma"/>
          <w:color w:val="auto"/>
        </w:rPr>
      </w:pPr>
      <w:r w:rsidRPr="00A37378">
        <w:rPr>
          <w:rFonts w:ascii="Tahoma" w:hAnsi="Tahoma" w:cs="Tahoma"/>
          <w:b/>
          <w:bCs/>
          <w:color w:val="auto"/>
        </w:rPr>
        <w:t>Pouczenie o środkach ochrony prawnej przysługujących Wykonawcy.</w:t>
      </w:r>
    </w:p>
    <w:p w14:paraId="4A68F1A1" w14:textId="77777777" w:rsidR="00D37588" w:rsidRPr="00A37378" w:rsidRDefault="00D37588" w:rsidP="00D37588">
      <w:pPr>
        <w:pStyle w:val="Default"/>
        <w:numPr>
          <w:ilvl w:val="3"/>
          <w:numId w:val="10"/>
        </w:numPr>
        <w:ind w:left="425" w:hanging="425"/>
        <w:jc w:val="both"/>
        <w:rPr>
          <w:rFonts w:ascii="Tahoma" w:hAnsi="Tahoma" w:cs="Tahoma"/>
          <w:color w:val="auto"/>
          <w:sz w:val="20"/>
          <w:szCs w:val="20"/>
        </w:rPr>
      </w:pPr>
      <w:r w:rsidRPr="00A37378">
        <w:rPr>
          <w:rFonts w:ascii="Tahoma" w:hAnsi="Tahoma" w:cs="Tahoma"/>
          <w:color w:val="auto"/>
          <w:sz w:val="20"/>
          <w:szCs w:val="20"/>
        </w:rPr>
        <w:t xml:space="preserve">Środki ochrony prawnej przysługują Wykonawcy, jeżeli ma lub miał interes w uzyskaniu zamówienia oraz poniósł lub może ponieść szkodę w wyniku naruszenia przez Zamawiającego przepisów Pzp. </w:t>
      </w:r>
    </w:p>
    <w:p w14:paraId="370A7C8A" w14:textId="77777777" w:rsidR="00D37588" w:rsidRPr="00A37378" w:rsidRDefault="00D37588" w:rsidP="00D37588">
      <w:pPr>
        <w:pStyle w:val="Default"/>
        <w:numPr>
          <w:ilvl w:val="3"/>
          <w:numId w:val="10"/>
        </w:numPr>
        <w:ind w:left="425" w:hanging="425"/>
        <w:jc w:val="both"/>
        <w:rPr>
          <w:rFonts w:ascii="Tahoma" w:hAnsi="Tahoma" w:cs="Tahoma"/>
          <w:color w:val="auto"/>
          <w:sz w:val="20"/>
          <w:szCs w:val="20"/>
        </w:rPr>
      </w:pPr>
      <w:r w:rsidRPr="00A37378">
        <w:rPr>
          <w:rFonts w:ascii="Tahoma" w:hAnsi="Tahoma" w:cs="Tahoma"/>
          <w:color w:val="auto"/>
          <w:sz w:val="20"/>
          <w:szCs w:val="20"/>
        </w:rPr>
        <w:t xml:space="preserve">Odwołanie przysługuje na: </w:t>
      </w:r>
    </w:p>
    <w:p w14:paraId="285885D0" w14:textId="77777777" w:rsidR="00D37588" w:rsidRPr="00A37378" w:rsidRDefault="00D37588" w:rsidP="00D37588">
      <w:pPr>
        <w:pStyle w:val="Default"/>
        <w:ind w:left="851" w:hanging="425"/>
        <w:jc w:val="both"/>
        <w:rPr>
          <w:rFonts w:ascii="Tahoma" w:hAnsi="Tahoma" w:cs="Tahoma"/>
          <w:color w:val="auto"/>
          <w:sz w:val="20"/>
          <w:szCs w:val="20"/>
        </w:rPr>
      </w:pPr>
      <w:r w:rsidRPr="00A37378">
        <w:rPr>
          <w:rFonts w:ascii="Tahoma" w:hAnsi="Tahoma" w:cs="Tahoma"/>
          <w:color w:val="auto"/>
          <w:sz w:val="20"/>
          <w:szCs w:val="20"/>
        </w:rPr>
        <w:t xml:space="preserve">2.1. niezgodną z przepisami Pzp czynność Zamawiającego, podjętą w postępowaniu o udzielenie zamówienia, w tym na projektowane postanowienie umowy; </w:t>
      </w:r>
    </w:p>
    <w:p w14:paraId="67124192" w14:textId="77777777" w:rsidR="00D37588" w:rsidRPr="00A37378" w:rsidRDefault="00D37588" w:rsidP="00D37588">
      <w:pPr>
        <w:pStyle w:val="Default"/>
        <w:ind w:left="851" w:hanging="425"/>
        <w:jc w:val="both"/>
        <w:rPr>
          <w:rFonts w:ascii="Tahoma" w:hAnsi="Tahoma" w:cs="Tahoma"/>
          <w:color w:val="auto"/>
          <w:sz w:val="20"/>
          <w:szCs w:val="20"/>
        </w:rPr>
      </w:pPr>
      <w:r w:rsidRPr="00A37378">
        <w:rPr>
          <w:rFonts w:ascii="Tahoma" w:hAnsi="Tahoma" w:cs="Tahoma"/>
          <w:color w:val="auto"/>
          <w:sz w:val="20"/>
          <w:szCs w:val="20"/>
        </w:rPr>
        <w:t xml:space="preserve">2.2. zaniechanie czynności w postępowaniu o udzielenie zamówienia, do której Zamawiający był obowiązany na podstawie Pzp. </w:t>
      </w:r>
    </w:p>
    <w:p w14:paraId="426A630B" w14:textId="352DC97D" w:rsidR="00D37588" w:rsidRDefault="00D37588" w:rsidP="00D37588">
      <w:pPr>
        <w:pStyle w:val="Default"/>
        <w:numPr>
          <w:ilvl w:val="3"/>
          <w:numId w:val="10"/>
        </w:numPr>
        <w:ind w:left="426" w:hanging="426"/>
        <w:jc w:val="both"/>
        <w:rPr>
          <w:rFonts w:ascii="Tahoma" w:hAnsi="Tahoma" w:cs="Tahoma"/>
          <w:color w:val="auto"/>
          <w:sz w:val="20"/>
          <w:szCs w:val="20"/>
        </w:rPr>
      </w:pPr>
      <w:r w:rsidRPr="00A37378">
        <w:rPr>
          <w:rFonts w:ascii="Tahoma" w:hAnsi="Tahoma" w:cs="Tahoma"/>
          <w:color w:val="auto"/>
          <w:sz w:val="20"/>
          <w:szCs w:val="20"/>
        </w:rPr>
        <w:t xml:space="preserve">Odwołanie wnosi się do Prezesa Krajowej Izby Odwoławczej w formie pisemnej albo w formie elektronicznej albo w postaci elektronicznej opatrzone podpisem zaufanym. </w:t>
      </w:r>
    </w:p>
    <w:p w14:paraId="06667125" w14:textId="571DB975" w:rsidR="00D37588" w:rsidRPr="00A37378" w:rsidRDefault="00D37588" w:rsidP="00D37588">
      <w:pPr>
        <w:pStyle w:val="Default"/>
        <w:numPr>
          <w:ilvl w:val="3"/>
          <w:numId w:val="10"/>
        </w:numPr>
        <w:ind w:left="426" w:hanging="426"/>
        <w:jc w:val="both"/>
        <w:rPr>
          <w:rFonts w:ascii="Tahoma" w:hAnsi="Tahoma" w:cs="Tahoma"/>
          <w:color w:val="auto"/>
          <w:sz w:val="20"/>
          <w:szCs w:val="20"/>
        </w:rPr>
      </w:pPr>
      <w:r w:rsidRPr="00A37378">
        <w:rPr>
          <w:rFonts w:ascii="Tahoma" w:hAnsi="Tahoma" w:cs="Tahoma"/>
          <w:color w:val="auto"/>
          <w:sz w:val="20"/>
          <w:szCs w:val="20"/>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230F4B3F" w14:textId="77777777" w:rsidR="00D37588" w:rsidRPr="00A37378" w:rsidRDefault="00D37588" w:rsidP="00D37588">
      <w:pPr>
        <w:pStyle w:val="Default"/>
        <w:numPr>
          <w:ilvl w:val="3"/>
          <w:numId w:val="10"/>
        </w:numPr>
        <w:ind w:left="426" w:hanging="426"/>
        <w:jc w:val="both"/>
        <w:rPr>
          <w:rFonts w:ascii="Tahoma" w:hAnsi="Tahoma" w:cs="Tahoma"/>
          <w:color w:val="auto"/>
          <w:sz w:val="20"/>
          <w:szCs w:val="20"/>
        </w:rPr>
      </w:pPr>
      <w:r w:rsidRPr="00A37378">
        <w:rPr>
          <w:rFonts w:ascii="Tahoma" w:hAnsi="Tahoma" w:cs="Tahoma"/>
          <w:color w:val="auto"/>
          <w:sz w:val="20"/>
          <w:szCs w:val="20"/>
        </w:rPr>
        <w:t xml:space="preserve">Szczegółowe informacje dotyczące środków ochrony prawnej określone są w Dziale IX „Środki ochrony prawnej” Pzp. </w:t>
      </w:r>
    </w:p>
    <w:p w14:paraId="1CC66936" w14:textId="77777777" w:rsidR="00D37588" w:rsidRPr="00A37378" w:rsidRDefault="00D37588" w:rsidP="00D37588">
      <w:pPr>
        <w:pStyle w:val="Default"/>
        <w:jc w:val="both"/>
        <w:rPr>
          <w:rFonts w:ascii="Tahoma" w:hAnsi="Tahoma" w:cs="Tahoma"/>
          <w:color w:val="auto"/>
        </w:rPr>
      </w:pPr>
    </w:p>
    <w:p w14:paraId="71CB7D5D" w14:textId="77777777" w:rsidR="00D37588" w:rsidRPr="00A37378" w:rsidRDefault="00D37588" w:rsidP="00D37588">
      <w:pPr>
        <w:pStyle w:val="Default"/>
        <w:jc w:val="both"/>
        <w:rPr>
          <w:rFonts w:ascii="Tahoma" w:hAnsi="Tahoma" w:cs="Tahoma"/>
          <w:color w:val="auto"/>
        </w:rPr>
      </w:pPr>
    </w:p>
    <w:p w14:paraId="2695443D" w14:textId="055EF298" w:rsidR="00D37588" w:rsidRPr="00A37378" w:rsidRDefault="00C64182" w:rsidP="00D37588">
      <w:pPr>
        <w:jc w:val="center"/>
        <w:rPr>
          <w:rFonts w:ascii="Tahoma" w:hAnsi="Tahoma" w:cs="Tahoma"/>
          <w:sz w:val="20"/>
          <w:szCs w:val="20"/>
        </w:rPr>
      </w:pPr>
      <w:r w:rsidRPr="00C64182">
        <w:rPr>
          <w:rFonts w:ascii="Tahoma" w:hAnsi="Tahoma" w:cs="Tahoma"/>
          <w:sz w:val="20"/>
          <w:szCs w:val="20"/>
        </w:rPr>
        <w:t>16</w:t>
      </w:r>
      <w:r w:rsidR="004306B2" w:rsidRPr="00C64182">
        <w:rPr>
          <w:rFonts w:ascii="Tahoma" w:hAnsi="Tahoma" w:cs="Tahoma"/>
          <w:sz w:val="20"/>
          <w:szCs w:val="20"/>
        </w:rPr>
        <w:t xml:space="preserve"> </w:t>
      </w:r>
      <w:r w:rsidR="004306B2" w:rsidRPr="00A37378">
        <w:rPr>
          <w:rFonts w:ascii="Tahoma" w:hAnsi="Tahoma" w:cs="Tahoma"/>
          <w:sz w:val="20"/>
          <w:szCs w:val="20"/>
        </w:rPr>
        <w:t xml:space="preserve">lipca </w:t>
      </w:r>
      <w:r w:rsidR="00D37588" w:rsidRPr="00A37378">
        <w:rPr>
          <w:rFonts w:ascii="Tahoma" w:hAnsi="Tahoma" w:cs="Tahoma"/>
          <w:sz w:val="20"/>
          <w:szCs w:val="20"/>
        </w:rPr>
        <w:t xml:space="preserve">2021 r. </w:t>
      </w:r>
      <w:r w:rsidR="00D37588" w:rsidRPr="00A37378">
        <w:rPr>
          <w:rFonts w:ascii="Tahoma" w:hAnsi="Tahoma" w:cs="Tahoma"/>
          <w:sz w:val="20"/>
          <w:szCs w:val="20"/>
        </w:rPr>
        <w:tab/>
      </w:r>
      <w:r w:rsidR="00D37588" w:rsidRPr="00A37378">
        <w:rPr>
          <w:rFonts w:ascii="Tahoma" w:hAnsi="Tahoma" w:cs="Tahoma"/>
          <w:sz w:val="20"/>
          <w:szCs w:val="20"/>
        </w:rPr>
        <w:tab/>
      </w:r>
      <w:r w:rsidR="00D37588" w:rsidRPr="00A37378">
        <w:rPr>
          <w:rFonts w:ascii="Tahoma" w:hAnsi="Tahoma" w:cs="Tahoma"/>
          <w:sz w:val="20"/>
          <w:szCs w:val="20"/>
        </w:rPr>
        <w:tab/>
      </w:r>
      <w:r w:rsidR="00D37588" w:rsidRPr="00A37378">
        <w:rPr>
          <w:rFonts w:ascii="Tahoma" w:hAnsi="Tahoma" w:cs="Tahoma"/>
          <w:sz w:val="20"/>
          <w:szCs w:val="20"/>
        </w:rPr>
        <w:tab/>
      </w:r>
      <w:r w:rsidR="00D37588" w:rsidRPr="00A37378">
        <w:rPr>
          <w:rFonts w:ascii="Tahoma" w:hAnsi="Tahoma" w:cs="Tahoma"/>
          <w:sz w:val="20"/>
          <w:szCs w:val="20"/>
        </w:rPr>
        <w:tab/>
      </w:r>
      <w:r w:rsidR="00D37588" w:rsidRPr="00A37378">
        <w:rPr>
          <w:rFonts w:ascii="Tahoma" w:hAnsi="Tahoma" w:cs="Tahoma"/>
          <w:sz w:val="20"/>
          <w:szCs w:val="20"/>
        </w:rPr>
        <w:tab/>
      </w:r>
      <w:r w:rsidR="00D37588" w:rsidRPr="00A37378">
        <w:rPr>
          <w:rFonts w:ascii="Tahoma" w:hAnsi="Tahoma" w:cs="Tahoma"/>
          <w:sz w:val="20"/>
          <w:szCs w:val="20"/>
        </w:rPr>
        <w:tab/>
        <w:t xml:space="preserve">  Z A T W I E R D Z A M:</w:t>
      </w:r>
    </w:p>
    <w:sectPr w:rsidR="00D37588" w:rsidRPr="00A37378" w:rsidSect="00162E65">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BAD9" w14:textId="77777777" w:rsidR="006D23CA" w:rsidRDefault="006D23CA" w:rsidP="006D23CA">
      <w:pPr>
        <w:spacing w:after="0" w:line="240" w:lineRule="auto"/>
      </w:pPr>
      <w:r>
        <w:separator/>
      </w:r>
    </w:p>
  </w:endnote>
  <w:endnote w:type="continuationSeparator" w:id="0">
    <w:p w14:paraId="3C1E4CDC" w14:textId="77777777" w:rsidR="006D23CA" w:rsidRDefault="006D23CA" w:rsidP="006D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6375" w14:textId="77777777" w:rsidR="006D23CA" w:rsidRDefault="006D23CA" w:rsidP="006D23CA">
      <w:pPr>
        <w:spacing w:after="0" w:line="240" w:lineRule="auto"/>
      </w:pPr>
      <w:r>
        <w:separator/>
      </w:r>
    </w:p>
  </w:footnote>
  <w:footnote w:type="continuationSeparator" w:id="0">
    <w:p w14:paraId="40B3649B" w14:textId="77777777" w:rsidR="006D23CA" w:rsidRDefault="006D23CA" w:rsidP="006D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745138489"/>
      <w:docPartObj>
        <w:docPartGallery w:val="Page Numbers (Top of Page)"/>
        <w:docPartUnique/>
      </w:docPartObj>
    </w:sdtPr>
    <w:sdtEndPr/>
    <w:sdtContent>
      <w:p w14:paraId="237F7A96" w14:textId="32CD1363" w:rsidR="006D23CA" w:rsidRPr="006D23CA" w:rsidRDefault="006D23CA">
        <w:pPr>
          <w:pStyle w:val="Nagwek"/>
          <w:jc w:val="right"/>
          <w:rPr>
            <w:rFonts w:ascii="Tahoma" w:hAnsi="Tahoma" w:cs="Tahoma"/>
            <w:sz w:val="16"/>
            <w:szCs w:val="16"/>
          </w:rPr>
        </w:pPr>
        <w:r w:rsidRPr="006D23CA">
          <w:rPr>
            <w:rFonts w:ascii="Tahoma" w:hAnsi="Tahoma" w:cs="Tahoma"/>
            <w:sz w:val="16"/>
            <w:szCs w:val="16"/>
          </w:rPr>
          <w:fldChar w:fldCharType="begin"/>
        </w:r>
        <w:r w:rsidRPr="006D23CA">
          <w:rPr>
            <w:rFonts w:ascii="Tahoma" w:hAnsi="Tahoma" w:cs="Tahoma"/>
            <w:sz w:val="16"/>
            <w:szCs w:val="16"/>
          </w:rPr>
          <w:instrText>PAGE   \* MERGEFORMAT</w:instrText>
        </w:r>
        <w:r w:rsidRPr="006D23CA">
          <w:rPr>
            <w:rFonts w:ascii="Tahoma" w:hAnsi="Tahoma" w:cs="Tahoma"/>
            <w:sz w:val="16"/>
            <w:szCs w:val="16"/>
          </w:rPr>
          <w:fldChar w:fldCharType="separate"/>
        </w:r>
        <w:r w:rsidRPr="006D23CA">
          <w:rPr>
            <w:rFonts w:ascii="Tahoma" w:hAnsi="Tahoma" w:cs="Tahoma"/>
            <w:sz w:val="16"/>
            <w:szCs w:val="16"/>
          </w:rPr>
          <w:t>2</w:t>
        </w:r>
        <w:r w:rsidRPr="006D23CA">
          <w:rPr>
            <w:rFonts w:ascii="Tahoma" w:hAnsi="Tahoma" w:cs="Tahoma"/>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F30"/>
    <w:multiLevelType w:val="hybridMultilevel"/>
    <w:tmpl w:val="6936BAD2"/>
    <w:lvl w:ilvl="0" w:tplc="9EE42468">
      <w:start w:val="2"/>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 w15:restartNumberingAfterBreak="0">
    <w:nsid w:val="03563008"/>
    <w:multiLevelType w:val="hybridMultilevel"/>
    <w:tmpl w:val="D504BA4A"/>
    <w:lvl w:ilvl="0" w:tplc="9EE42468">
      <w:start w:val="2"/>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3A74ECE"/>
    <w:multiLevelType w:val="multilevel"/>
    <w:tmpl w:val="D9ECB4D0"/>
    <w:lvl w:ilvl="0">
      <w:start w:val="1"/>
      <w:numFmt w:val="decimal"/>
      <w:lvlText w:val="%1."/>
      <w:lvlJc w:val="left"/>
      <w:pPr>
        <w:ind w:left="360" w:hanging="360"/>
      </w:pPr>
      <w:rPr>
        <w:rFonts w:ascii="Tahoma" w:eastAsia="Times New Roman" w:hAnsi="Tahoma" w:cs="Times New Roman"/>
        <w:color w:val="000000"/>
      </w:rPr>
    </w:lvl>
    <w:lvl w:ilvl="1">
      <w:start w:val="1"/>
      <w:numFmt w:val="decimal"/>
      <w:lvlText w:val="%1.%2."/>
      <w:lvlJc w:val="left"/>
      <w:pPr>
        <w:ind w:left="720" w:hanging="72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800" w:hanging="180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2160" w:hanging="2160"/>
      </w:pPr>
      <w:rPr>
        <w:rFonts w:cs="Tahoma" w:hint="default"/>
        <w:color w:val="000000"/>
      </w:rPr>
    </w:lvl>
  </w:abstractNum>
  <w:abstractNum w:abstractNumId="3" w15:restartNumberingAfterBreak="0">
    <w:nsid w:val="03B7437C"/>
    <w:multiLevelType w:val="multilevel"/>
    <w:tmpl w:val="EB76C08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05F3732B"/>
    <w:multiLevelType w:val="hybridMultilevel"/>
    <w:tmpl w:val="74B00994"/>
    <w:lvl w:ilvl="0" w:tplc="BE9629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70D2C75"/>
    <w:multiLevelType w:val="multilevel"/>
    <w:tmpl w:val="F612B41C"/>
    <w:lvl w:ilvl="0">
      <w:start w:val="1"/>
      <w:numFmt w:val="decimal"/>
      <w:lvlText w:val="%1."/>
      <w:lvlJc w:val="left"/>
      <w:pPr>
        <w:ind w:left="3903" w:hanging="360"/>
      </w:pPr>
      <w:rPr>
        <w:b/>
        <w:bCs/>
      </w:rPr>
    </w:lvl>
    <w:lvl w:ilvl="1">
      <w:start w:val="1"/>
      <w:numFmt w:val="decimal"/>
      <w:isLgl/>
      <w:lvlText w:val="%1.%2"/>
      <w:lvlJc w:val="left"/>
      <w:pPr>
        <w:ind w:left="50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72537B2"/>
    <w:multiLevelType w:val="hybridMultilevel"/>
    <w:tmpl w:val="9D5ECC94"/>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7" w15:restartNumberingAfterBreak="0">
    <w:nsid w:val="08217D11"/>
    <w:multiLevelType w:val="hybridMultilevel"/>
    <w:tmpl w:val="D5D86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AB4DEA"/>
    <w:multiLevelType w:val="multilevel"/>
    <w:tmpl w:val="8A380288"/>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1C69D6"/>
    <w:multiLevelType w:val="multilevel"/>
    <w:tmpl w:val="121C69D6"/>
    <w:lvl w:ilvl="0">
      <w:start w:val="1"/>
      <w:numFmt w:val="decimal"/>
      <w:lvlText w:val="%1."/>
      <w:lvlJc w:val="left"/>
      <w:pPr>
        <w:tabs>
          <w:tab w:val="left" w:pos="360"/>
        </w:tabs>
        <w:ind w:left="360" w:hanging="360"/>
      </w:pPr>
      <w:rPr>
        <w:rFonts w:ascii="Tahoma" w:hAnsi="Tahoma" w:hint="default"/>
      </w:rPr>
    </w:lvl>
    <w:lvl w:ilvl="1">
      <w:start w:val="1"/>
      <w:numFmt w:val="decimal"/>
      <w:lvlText w:val="%1.%2."/>
      <w:lvlJc w:val="left"/>
      <w:pPr>
        <w:tabs>
          <w:tab w:val="left" w:pos="792"/>
        </w:tabs>
        <w:ind w:left="792" w:hanging="432"/>
      </w:pPr>
      <w:rPr>
        <w:rFonts w:ascii="Tahoma" w:hAnsi="Tahoma" w:hint="default"/>
      </w:rPr>
    </w:lvl>
    <w:lvl w:ilvl="2">
      <w:start w:val="1"/>
      <w:numFmt w:val="decimal"/>
      <w:lvlText w:val="%1.%2.%3."/>
      <w:lvlJc w:val="left"/>
      <w:pPr>
        <w:tabs>
          <w:tab w:val="left" w:pos="2160"/>
        </w:tabs>
        <w:ind w:left="1224" w:hanging="504"/>
      </w:pPr>
      <w:rPr>
        <w:rFonts w:hint="default"/>
      </w:rPr>
    </w:lvl>
    <w:lvl w:ilvl="3">
      <w:start w:val="1"/>
      <w:numFmt w:val="decimal"/>
      <w:lvlText w:val="%1.%2.%3.%4."/>
      <w:lvlJc w:val="left"/>
      <w:pPr>
        <w:tabs>
          <w:tab w:val="left" w:pos="3240"/>
        </w:tabs>
        <w:ind w:left="1728" w:hanging="648"/>
      </w:pPr>
      <w:rPr>
        <w:rFonts w:hint="default"/>
      </w:rPr>
    </w:lvl>
    <w:lvl w:ilvl="4">
      <w:start w:val="1"/>
      <w:numFmt w:val="decimal"/>
      <w:lvlText w:val="%1.%2.%3.%4.%5."/>
      <w:lvlJc w:val="left"/>
      <w:pPr>
        <w:tabs>
          <w:tab w:val="left" w:pos="3960"/>
        </w:tabs>
        <w:ind w:left="2232" w:hanging="792"/>
      </w:pPr>
      <w:rPr>
        <w:rFonts w:hint="default"/>
      </w:rPr>
    </w:lvl>
    <w:lvl w:ilvl="5">
      <w:start w:val="1"/>
      <w:numFmt w:val="decimal"/>
      <w:lvlText w:val="%1.%2.%3.%4.%5.%6."/>
      <w:lvlJc w:val="left"/>
      <w:pPr>
        <w:tabs>
          <w:tab w:val="left" w:pos="4680"/>
        </w:tabs>
        <w:ind w:left="2736" w:hanging="936"/>
      </w:pPr>
      <w:rPr>
        <w:rFonts w:hint="default"/>
      </w:rPr>
    </w:lvl>
    <w:lvl w:ilvl="6">
      <w:start w:val="1"/>
      <w:numFmt w:val="decimal"/>
      <w:lvlText w:val="%1.%2.%3.%4.%5.%6.%7."/>
      <w:lvlJc w:val="left"/>
      <w:pPr>
        <w:tabs>
          <w:tab w:val="left" w:pos="5400"/>
        </w:tabs>
        <w:ind w:left="3240" w:hanging="1080"/>
      </w:pPr>
      <w:rPr>
        <w:rFonts w:hint="default"/>
      </w:rPr>
    </w:lvl>
    <w:lvl w:ilvl="7">
      <w:start w:val="1"/>
      <w:numFmt w:val="decimal"/>
      <w:lvlText w:val="%1.%2.%3.%4.%5.%6.%7.%8."/>
      <w:lvlJc w:val="left"/>
      <w:pPr>
        <w:tabs>
          <w:tab w:val="left" w:pos="6480"/>
        </w:tabs>
        <w:ind w:left="3744" w:hanging="1224"/>
      </w:pPr>
      <w:rPr>
        <w:rFonts w:hint="default"/>
      </w:rPr>
    </w:lvl>
    <w:lvl w:ilvl="8">
      <w:start w:val="1"/>
      <w:numFmt w:val="decimal"/>
      <w:lvlText w:val="%1.%2.%3.%4.%5.%6.%7.%8.%9."/>
      <w:lvlJc w:val="left"/>
      <w:pPr>
        <w:tabs>
          <w:tab w:val="left" w:pos="7200"/>
        </w:tabs>
        <w:ind w:left="4320" w:hanging="1440"/>
      </w:pPr>
      <w:rPr>
        <w:rFonts w:hint="default"/>
      </w:rPr>
    </w:lvl>
  </w:abstractNum>
  <w:abstractNum w:abstractNumId="10" w15:restartNumberingAfterBreak="0">
    <w:nsid w:val="17BC30CD"/>
    <w:multiLevelType w:val="hybridMultilevel"/>
    <w:tmpl w:val="C614AA8C"/>
    <w:lvl w:ilvl="0" w:tplc="04150017">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 w15:restartNumberingAfterBreak="0">
    <w:nsid w:val="197720A9"/>
    <w:multiLevelType w:val="multilevel"/>
    <w:tmpl w:val="EB76C08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1A35203D"/>
    <w:multiLevelType w:val="hybridMultilevel"/>
    <w:tmpl w:val="8B9A0ECE"/>
    <w:lvl w:ilvl="0" w:tplc="6AE07F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671F41"/>
    <w:multiLevelType w:val="multilevel"/>
    <w:tmpl w:val="81CC146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1F156D"/>
    <w:multiLevelType w:val="multilevel"/>
    <w:tmpl w:val="1C1F156D"/>
    <w:lvl w:ilvl="0">
      <w:start w:val="1"/>
      <w:numFmt w:val="lowerLetter"/>
      <w:lvlText w:val="%1)"/>
      <w:lvlJc w:val="left"/>
      <w:pPr>
        <w:ind w:left="1920" w:hanging="360"/>
      </w:pPr>
      <w:rPr>
        <w:rFonts w:hint="default"/>
      </w:rPr>
    </w:lvl>
    <w:lvl w:ilvl="1">
      <w:start w:val="1"/>
      <w:numFmt w:val="decimal"/>
      <w:lvlText w:val="%2)"/>
      <w:lvlJc w:val="left"/>
      <w:pPr>
        <w:ind w:left="2640" w:hanging="360"/>
      </w:pPr>
      <w:rPr>
        <w:rFonts w:hint="default"/>
      </w:r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5" w15:restartNumberingAfterBreak="0">
    <w:nsid w:val="23035812"/>
    <w:multiLevelType w:val="hybridMultilevel"/>
    <w:tmpl w:val="DB36283E"/>
    <w:lvl w:ilvl="0" w:tplc="50846504">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6" w15:restartNumberingAfterBreak="0">
    <w:nsid w:val="231646B7"/>
    <w:multiLevelType w:val="multilevel"/>
    <w:tmpl w:val="34724E1C"/>
    <w:lvl w:ilvl="0">
      <w:start w:val="4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277280"/>
    <w:multiLevelType w:val="multilevel"/>
    <w:tmpl w:val="E2768CCE"/>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30C43"/>
    <w:multiLevelType w:val="hybridMultilevel"/>
    <w:tmpl w:val="1BD64976"/>
    <w:lvl w:ilvl="0" w:tplc="99B67712">
      <w:start w:val="1"/>
      <w:numFmt w:val="lowerLetter"/>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580D5E"/>
    <w:multiLevelType w:val="multilevel"/>
    <w:tmpl w:val="27580D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27CE3487"/>
    <w:multiLevelType w:val="hybridMultilevel"/>
    <w:tmpl w:val="00726FE2"/>
    <w:lvl w:ilvl="0" w:tplc="2F60D3BA">
      <w:start w:val="1"/>
      <w:numFmt w:val="lowerLetter"/>
      <w:lvlText w:val="%1)"/>
      <w:lvlJc w:val="left"/>
      <w:pPr>
        <w:ind w:left="5888" w:hanging="360"/>
      </w:pPr>
    </w:lvl>
    <w:lvl w:ilvl="1" w:tplc="04150019">
      <w:start w:val="1"/>
      <w:numFmt w:val="lowerLetter"/>
      <w:lvlText w:val="%2."/>
      <w:lvlJc w:val="left"/>
      <w:pPr>
        <w:ind w:left="6608" w:hanging="360"/>
      </w:pPr>
    </w:lvl>
    <w:lvl w:ilvl="2" w:tplc="0415001B">
      <w:start w:val="1"/>
      <w:numFmt w:val="lowerRoman"/>
      <w:lvlText w:val="%3."/>
      <w:lvlJc w:val="right"/>
      <w:pPr>
        <w:ind w:left="7328" w:hanging="180"/>
      </w:pPr>
    </w:lvl>
    <w:lvl w:ilvl="3" w:tplc="0415000F">
      <w:start w:val="1"/>
      <w:numFmt w:val="decimal"/>
      <w:lvlText w:val="%4."/>
      <w:lvlJc w:val="left"/>
      <w:pPr>
        <w:ind w:left="8048" w:hanging="360"/>
      </w:pPr>
    </w:lvl>
    <w:lvl w:ilvl="4" w:tplc="04150019">
      <w:start w:val="1"/>
      <w:numFmt w:val="lowerLetter"/>
      <w:lvlText w:val="%5."/>
      <w:lvlJc w:val="left"/>
      <w:pPr>
        <w:ind w:left="8768" w:hanging="360"/>
      </w:pPr>
    </w:lvl>
    <w:lvl w:ilvl="5" w:tplc="0415001B">
      <w:start w:val="1"/>
      <w:numFmt w:val="lowerRoman"/>
      <w:lvlText w:val="%6."/>
      <w:lvlJc w:val="right"/>
      <w:pPr>
        <w:ind w:left="9488" w:hanging="180"/>
      </w:pPr>
    </w:lvl>
    <w:lvl w:ilvl="6" w:tplc="0415000F">
      <w:start w:val="1"/>
      <w:numFmt w:val="decimal"/>
      <w:lvlText w:val="%7."/>
      <w:lvlJc w:val="left"/>
      <w:pPr>
        <w:ind w:left="10208" w:hanging="360"/>
      </w:pPr>
    </w:lvl>
    <w:lvl w:ilvl="7" w:tplc="04150019">
      <w:start w:val="1"/>
      <w:numFmt w:val="lowerLetter"/>
      <w:lvlText w:val="%8."/>
      <w:lvlJc w:val="left"/>
      <w:pPr>
        <w:ind w:left="10928" w:hanging="360"/>
      </w:pPr>
    </w:lvl>
    <w:lvl w:ilvl="8" w:tplc="0415001B">
      <w:start w:val="1"/>
      <w:numFmt w:val="lowerRoman"/>
      <w:lvlText w:val="%9."/>
      <w:lvlJc w:val="right"/>
      <w:pPr>
        <w:ind w:left="11648" w:hanging="180"/>
      </w:pPr>
    </w:lvl>
  </w:abstractNum>
  <w:abstractNum w:abstractNumId="21" w15:restartNumberingAfterBreak="0">
    <w:nsid w:val="29015557"/>
    <w:multiLevelType w:val="hybridMultilevel"/>
    <w:tmpl w:val="15FCBD1E"/>
    <w:lvl w:ilvl="0" w:tplc="BE3EC852">
      <w:start w:val="1"/>
      <w:numFmt w:val="lowerLetter"/>
      <w:lvlText w:val="%1)"/>
      <w:lvlJc w:val="left"/>
      <w:pPr>
        <w:ind w:left="1128" w:hanging="360"/>
      </w:pPr>
      <w:rPr>
        <w:color w:val="auto"/>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2" w15:restartNumberingAfterBreak="0">
    <w:nsid w:val="2A1D66EA"/>
    <w:multiLevelType w:val="hybridMultilevel"/>
    <w:tmpl w:val="D99E42A0"/>
    <w:lvl w:ilvl="0" w:tplc="1476394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2C7707C1"/>
    <w:multiLevelType w:val="hybridMultilevel"/>
    <w:tmpl w:val="3BFA6AF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E763098"/>
    <w:multiLevelType w:val="hybridMultilevel"/>
    <w:tmpl w:val="E8FE06D6"/>
    <w:lvl w:ilvl="0" w:tplc="4244BD80">
      <w:start w:val="1"/>
      <w:numFmt w:val="lowerLetter"/>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863CF3"/>
    <w:multiLevelType w:val="hybridMultilevel"/>
    <w:tmpl w:val="D534B140"/>
    <w:lvl w:ilvl="0" w:tplc="58F63070">
      <w:start w:val="1"/>
      <w:numFmt w:val="decimal"/>
      <w:lvlText w:val="%1)"/>
      <w:lvlJc w:val="left"/>
      <w:pPr>
        <w:ind w:left="384" w:hanging="360"/>
      </w:pPr>
      <w:rPr>
        <w:rFonts w:hint="default"/>
        <w:b w:val="0"/>
        <w:bCs w:val="0"/>
        <w:strike w:val="0"/>
        <w:color w:val="auto"/>
        <w:sz w:val="22"/>
        <w:szCs w:val="22"/>
      </w:rPr>
    </w:lvl>
    <w:lvl w:ilvl="1" w:tplc="04150003" w:tentative="1">
      <w:start w:val="1"/>
      <w:numFmt w:val="bullet"/>
      <w:lvlText w:val="o"/>
      <w:lvlJc w:val="left"/>
      <w:pPr>
        <w:ind w:left="1104" w:hanging="360"/>
      </w:pPr>
      <w:rPr>
        <w:rFonts w:ascii="Courier New" w:hAnsi="Courier New" w:cs="Courier New" w:hint="default"/>
      </w:rPr>
    </w:lvl>
    <w:lvl w:ilvl="2" w:tplc="04150005" w:tentative="1">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26" w15:restartNumberingAfterBreak="0">
    <w:nsid w:val="32CB5580"/>
    <w:multiLevelType w:val="hybridMultilevel"/>
    <w:tmpl w:val="A30A28C6"/>
    <w:lvl w:ilvl="0" w:tplc="5246A1BE">
      <w:start w:val="1"/>
      <w:numFmt w:val="lowerLetter"/>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3131166"/>
    <w:multiLevelType w:val="multilevel"/>
    <w:tmpl w:val="8A380288"/>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914FFF"/>
    <w:multiLevelType w:val="hybridMultilevel"/>
    <w:tmpl w:val="B344EE1E"/>
    <w:lvl w:ilvl="0" w:tplc="9A6A562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4B9587F"/>
    <w:multiLevelType w:val="multilevel"/>
    <w:tmpl w:val="34B9587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B437B8"/>
    <w:multiLevelType w:val="hybridMultilevel"/>
    <w:tmpl w:val="FA066C76"/>
    <w:lvl w:ilvl="0" w:tplc="DEB2FB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37C52FCD"/>
    <w:multiLevelType w:val="hybridMultilevel"/>
    <w:tmpl w:val="CA40707C"/>
    <w:lvl w:ilvl="0" w:tplc="16F2BFC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3A11663D"/>
    <w:multiLevelType w:val="hybridMultilevel"/>
    <w:tmpl w:val="ED1E363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53040"/>
    <w:multiLevelType w:val="hybridMultilevel"/>
    <w:tmpl w:val="88C8D126"/>
    <w:lvl w:ilvl="0" w:tplc="5352C7EE">
      <w:start w:val="1"/>
      <w:numFmt w:val="lowerLetter"/>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040922"/>
    <w:multiLevelType w:val="hybridMultilevel"/>
    <w:tmpl w:val="F1B8A338"/>
    <w:lvl w:ilvl="0" w:tplc="D646EBBA">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44301662"/>
    <w:multiLevelType w:val="hybridMultilevel"/>
    <w:tmpl w:val="2A30D470"/>
    <w:lvl w:ilvl="0" w:tplc="7FC4ECC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474A30AC"/>
    <w:multiLevelType w:val="hybridMultilevel"/>
    <w:tmpl w:val="C7FC85D0"/>
    <w:lvl w:ilvl="0" w:tplc="9EE42468">
      <w:start w:val="2"/>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37" w15:restartNumberingAfterBreak="0">
    <w:nsid w:val="48342D20"/>
    <w:multiLevelType w:val="hybridMultilevel"/>
    <w:tmpl w:val="3BFA6AF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9533D32"/>
    <w:multiLevelType w:val="hybridMultilevel"/>
    <w:tmpl w:val="18B2EE62"/>
    <w:lvl w:ilvl="0" w:tplc="36640690">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4A1E3311"/>
    <w:multiLevelType w:val="hybridMultilevel"/>
    <w:tmpl w:val="DA744B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BE26DD4"/>
    <w:multiLevelType w:val="hybridMultilevel"/>
    <w:tmpl w:val="357C2E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0866144"/>
    <w:multiLevelType w:val="multilevel"/>
    <w:tmpl w:val="508661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E222FA"/>
    <w:multiLevelType w:val="hybridMultilevel"/>
    <w:tmpl w:val="280487A6"/>
    <w:lvl w:ilvl="0" w:tplc="B9B04F60">
      <w:start w:val="1"/>
      <w:numFmt w:val="lowerLetter"/>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1403C44"/>
    <w:multiLevelType w:val="hybridMultilevel"/>
    <w:tmpl w:val="4D74CF38"/>
    <w:lvl w:ilvl="0" w:tplc="221013B8">
      <w:start w:val="1"/>
      <w:numFmt w:val="decimal"/>
      <w:lvlText w:val="%1)"/>
      <w:lvlJc w:val="left"/>
      <w:pPr>
        <w:ind w:left="1080" w:hanging="360"/>
      </w:pPr>
      <w:rPr>
        <w:strike w:val="0"/>
        <w:dstrike w:val="0"/>
        <w:color w:val="auto"/>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32E5E31"/>
    <w:multiLevelType w:val="multilevel"/>
    <w:tmpl w:val="6D3E85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3AA720B"/>
    <w:multiLevelType w:val="hybridMultilevel"/>
    <w:tmpl w:val="BDC0E5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3F4049E"/>
    <w:multiLevelType w:val="hybridMultilevel"/>
    <w:tmpl w:val="A600BFB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40E640A"/>
    <w:multiLevelType w:val="multilevel"/>
    <w:tmpl w:val="4FEC86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5207CCB"/>
    <w:multiLevelType w:val="hybridMultilevel"/>
    <w:tmpl w:val="BCBE3C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63610FD"/>
    <w:multiLevelType w:val="hybridMultilevel"/>
    <w:tmpl w:val="E4E4A9FE"/>
    <w:lvl w:ilvl="0" w:tplc="9EE42468">
      <w:start w:val="2"/>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0" w15:restartNumberingAfterBreak="0">
    <w:nsid w:val="5A745BA9"/>
    <w:multiLevelType w:val="hybridMultilevel"/>
    <w:tmpl w:val="75C0DC3A"/>
    <w:lvl w:ilvl="0" w:tplc="C5B420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B046A42"/>
    <w:multiLevelType w:val="hybridMultilevel"/>
    <w:tmpl w:val="5726E0CE"/>
    <w:lvl w:ilvl="0" w:tplc="9EE42468">
      <w:start w:val="2"/>
      <w:numFmt w:val="bullet"/>
      <w:lvlText w:val=""/>
      <w:lvlJc w:val="left"/>
      <w:pPr>
        <w:ind w:left="1099" w:hanging="360"/>
      </w:pPr>
      <w:rPr>
        <w:rFonts w:ascii="Symbol" w:hAnsi="Symbol" w:hint="default"/>
      </w:rPr>
    </w:lvl>
    <w:lvl w:ilvl="1" w:tplc="04150003">
      <w:start w:val="1"/>
      <w:numFmt w:val="bullet"/>
      <w:lvlText w:val="o"/>
      <w:lvlJc w:val="left"/>
      <w:pPr>
        <w:ind w:left="1819" w:hanging="360"/>
      </w:pPr>
      <w:rPr>
        <w:rFonts w:ascii="Courier New" w:hAnsi="Courier New" w:cs="Courier New" w:hint="default"/>
      </w:rPr>
    </w:lvl>
    <w:lvl w:ilvl="2" w:tplc="04150005">
      <w:start w:val="1"/>
      <w:numFmt w:val="bullet"/>
      <w:lvlText w:val=""/>
      <w:lvlJc w:val="left"/>
      <w:pPr>
        <w:ind w:left="2539" w:hanging="360"/>
      </w:pPr>
      <w:rPr>
        <w:rFonts w:ascii="Wingdings" w:hAnsi="Wingdings" w:hint="default"/>
      </w:rPr>
    </w:lvl>
    <w:lvl w:ilvl="3" w:tplc="04150001">
      <w:start w:val="1"/>
      <w:numFmt w:val="bullet"/>
      <w:lvlText w:val=""/>
      <w:lvlJc w:val="left"/>
      <w:pPr>
        <w:ind w:left="3259" w:hanging="360"/>
      </w:pPr>
      <w:rPr>
        <w:rFonts w:ascii="Symbol" w:hAnsi="Symbol" w:hint="default"/>
      </w:rPr>
    </w:lvl>
    <w:lvl w:ilvl="4" w:tplc="04150003">
      <w:start w:val="1"/>
      <w:numFmt w:val="bullet"/>
      <w:lvlText w:val="o"/>
      <w:lvlJc w:val="left"/>
      <w:pPr>
        <w:ind w:left="3979" w:hanging="360"/>
      </w:pPr>
      <w:rPr>
        <w:rFonts w:ascii="Courier New" w:hAnsi="Courier New" w:cs="Courier New" w:hint="default"/>
      </w:rPr>
    </w:lvl>
    <w:lvl w:ilvl="5" w:tplc="04150005">
      <w:start w:val="1"/>
      <w:numFmt w:val="bullet"/>
      <w:lvlText w:val=""/>
      <w:lvlJc w:val="left"/>
      <w:pPr>
        <w:ind w:left="4699" w:hanging="360"/>
      </w:pPr>
      <w:rPr>
        <w:rFonts w:ascii="Wingdings" w:hAnsi="Wingdings" w:hint="default"/>
      </w:rPr>
    </w:lvl>
    <w:lvl w:ilvl="6" w:tplc="04150001">
      <w:start w:val="1"/>
      <w:numFmt w:val="bullet"/>
      <w:lvlText w:val=""/>
      <w:lvlJc w:val="left"/>
      <w:pPr>
        <w:ind w:left="5419" w:hanging="360"/>
      </w:pPr>
      <w:rPr>
        <w:rFonts w:ascii="Symbol" w:hAnsi="Symbol" w:hint="default"/>
      </w:rPr>
    </w:lvl>
    <w:lvl w:ilvl="7" w:tplc="04150003">
      <w:start w:val="1"/>
      <w:numFmt w:val="bullet"/>
      <w:lvlText w:val="o"/>
      <w:lvlJc w:val="left"/>
      <w:pPr>
        <w:ind w:left="6139" w:hanging="360"/>
      </w:pPr>
      <w:rPr>
        <w:rFonts w:ascii="Courier New" w:hAnsi="Courier New" w:cs="Courier New" w:hint="default"/>
      </w:rPr>
    </w:lvl>
    <w:lvl w:ilvl="8" w:tplc="04150005">
      <w:start w:val="1"/>
      <w:numFmt w:val="bullet"/>
      <w:lvlText w:val=""/>
      <w:lvlJc w:val="left"/>
      <w:pPr>
        <w:ind w:left="6859" w:hanging="360"/>
      </w:pPr>
      <w:rPr>
        <w:rFonts w:ascii="Wingdings" w:hAnsi="Wingdings" w:hint="default"/>
      </w:rPr>
    </w:lvl>
  </w:abstractNum>
  <w:abstractNum w:abstractNumId="52" w15:restartNumberingAfterBreak="0">
    <w:nsid w:val="5D502105"/>
    <w:multiLevelType w:val="hybridMultilevel"/>
    <w:tmpl w:val="FA202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E617A80"/>
    <w:multiLevelType w:val="hybridMultilevel"/>
    <w:tmpl w:val="9A30A238"/>
    <w:lvl w:ilvl="0" w:tplc="28522CD0">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4" w15:restartNumberingAfterBreak="0">
    <w:nsid w:val="610841CC"/>
    <w:multiLevelType w:val="multilevel"/>
    <w:tmpl w:val="E242AFF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ahoma" w:eastAsiaTheme="minorHAnsi"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1194900"/>
    <w:multiLevelType w:val="multilevel"/>
    <w:tmpl w:val="B71C1D28"/>
    <w:lvl w:ilvl="0">
      <w:start w:val="4"/>
      <w:numFmt w:val="decimal"/>
      <w:lvlText w:val="%1."/>
      <w:lvlJc w:val="left"/>
      <w:pPr>
        <w:ind w:left="360" w:hanging="360"/>
      </w:pPr>
      <w:rPr>
        <w:rFonts w:cs="Tahoma" w:hint="default"/>
        <w:color w:val="000000"/>
      </w:rPr>
    </w:lvl>
    <w:lvl w:ilvl="1">
      <w:start w:val="1"/>
      <w:numFmt w:val="decimal"/>
      <w:lvlText w:val="%1.%2."/>
      <w:lvlJc w:val="left"/>
      <w:pPr>
        <w:ind w:left="720" w:hanging="72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800" w:hanging="180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2160" w:hanging="2160"/>
      </w:pPr>
      <w:rPr>
        <w:rFonts w:cs="Tahoma" w:hint="default"/>
        <w:color w:val="000000"/>
      </w:rPr>
    </w:lvl>
  </w:abstractNum>
  <w:abstractNum w:abstractNumId="56" w15:restartNumberingAfterBreak="0">
    <w:nsid w:val="66AA66BE"/>
    <w:multiLevelType w:val="hybridMultilevel"/>
    <w:tmpl w:val="A6E2C0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6978745B"/>
    <w:multiLevelType w:val="hybridMultilevel"/>
    <w:tmpl w:val="AC163D10"/>
    <w:lvl w:ilvl="0" w:tplc="822C4C5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 w15:restartNumberingAfterBreak="0">
    <w:nsid w:val="6D617692"/>
    <w:multiLevelType w:val="hybridMultilevel"/>
    <w:tmpl w:val="3446C6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701640A8"/>
    <w:multiLevelType w:val="multilevel"/>
    <w:tmpl w:val="8A380288"/>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89052B"/>
    <w:multiLevelType w:val="multilevel"/>
    <w:tmpl w:val="EB76C08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1" w15:restartNumberingAfterBreak="0">
    <w:nsid w:val="725203F3"/>
    <w:multiLevelType w:val="multilevel"/>
    <w:tmpl w:val="5E348506"/>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3817F6C"/>
    <w:multiLevelType w:val="hybridMultilevel"/>
    <w:tmpl w:val="47BA2C0C"/>
    <w:lvl w:ilvl="0" w:tplc="AC609258">
      <w:start w:val="1"/>
      <w:numFmt w:val="lowerLetter"/>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51F7648"/>
    <w:multiLevelType w:val="multilevel"/>
    <w:tmpl w:val="CB0AD912"/>
    <w:lvl w:ilvl="0">
      <w:start w:val="1"/>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2" w:hanging="720"/>
      </w:pPr>
      <w:rPr>
        <w:rFonts w:ascii="Tahoma" w:eastAsiaTheme="minorHAnsi" w:hAnsi="Tahoma" w:cstheme="minorBidi"/>
      </w:rPr>
    </w:lvl>
    <w:lvl w:ilvl="3">
      <w:start w:val="1"/>
      <w:numFmt w:val="decimal"/>
      <w:lvlText w:val="%4."/>
      <w:lvlJc w:val="left"/>
      <w:pPr>
        <w:ind w:left="2358" w:hanging="1080"/>
      </w:pPr>
      <w:rPr>
        <w:rFonts w:ascii="Tahoma" w:eastAsiaTheme="minorHAnsi" w:hAnsi="Tahoma" w:cs="Tahoma"/>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4" w15:restartNumberingAfterBreak="0">
    <w:nsid w:val="76CB093F"/>
    <w:multiLevelType w:val="multilevel"/>
    <w:tmpl w:val="AF06F69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7177210"/>
    <w:multiLevelType w:val="hybridMultilevel"/>
    <w:tmpl w:val="82B0F87E"/>
    <w:lvl w:ilvl="0" w:tplc="B7A4AC9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73F6AD5"/>
    <w:multiLevelType w:val="multilevel"/>
    <w:tmpl w:val="773F6AD5"/>
    <w:lvl w:ilvl="0">
      <w:start w:val="1"/>
      <w:numFmt w:val="bullet"/>
      <w:lvlText w:val=""/>
      <w:lvlJc w:val="left"/>
      <w:pPr>
        <w:ind w:left="2640" w:hanging="360"/>
      </w:pPr>
      <w:rPr>
        <w:rFonts w:ascii="Symbol" w:hAnsi="Symbol" w:hint="default"/>
      </w:rPr>
    </w:lvl>
    <w:lvl w:ilvl="1">
      <w:start w:val="1"/>
      <w:numFmt w:val="bullet"/>
      <w:lvlText w:val="o"/>
      <w:lvlJc w:val="left"/>
      <w:pPr>
        <w:ind w:left="3360" w:hanging="360"/>
      </w:pPr>
      <w:rPr>
        <w:rFonts w:ascii="Courier New" w:hAnsi="Courier New" w:cs="Courier New" w:hint="default"/>
      </w:rPr>
    </w:lvl>
    <w:lvl w:ilvl="2">
      <w:start w:val="1"/>
      <w:numFmt w:val="bullet"/>
      <w:lvlText w:val=""/>
      <w:lvlJc w:val="left"/>
      <w:pPr>
        <w:ind w:left="4080" w:hanging="360"/>
      </w:pPr>
      <w:rPr>
        <w:rFonts w:ascii="Wingdings" w:hAnsi="Wingdings" w:hint="default"/>
      </w:rPr>
    </w:lvl>
    <w:lvl w:ilvl="3">
      <w:start w:val="1"/>
      <w:numFmt w:val="bullet"/>
      <w:lvlText w:val=""/>
      <w:lvlJc w:val="left"/>
      <w:pPr>
        <w:ind w:left="4800" w:hanging="360"/>
      </w:pPr>
      <w:rPr>
        <w:rFonts w:ascii="Symbol" w:hAnsi="Symbol" w:hint="default"/>
      </w:rPr>
    </w:lvl>
    <w:lvl w:ilvl="4">
      <w:start w:val="1"/>
      <w:numFmt w:val="bullet"/>
      <w:lvlText w:val="o"/>
      <w:lvlJc w:val="left"/>
      <w:pPr>
        <w:ind w:left="5520" w:hanging="360"/>
      </w:pPr>
      <w:rPr>
        <w:rFonts w:ascii="Courier New" w:hAnsi="Courier New" w:cs="Courier New" w:hint="default"/>
      </w:rPr>
    </w:lvl>
    <w:lvl w:ilvl="5">
      <w:start w:val="1"/>
      <w:numFmt w:val="bullet"/>
      <w:lvlText w:val=""/>
      <w:lvlJc w:val="left"/>
      <w:pPr>
        <w:ind w:left="6240" w:hanging="360"/>
      </w:pPr>
      <w:rPr>
        <w:rFonts w:ascii="Wingdings" w:hAnsi="Wingdings" w:hint="default"/>
      </w:rPr>
    </w:lvl>
    <w:lvl w:ilvl="6">
      <w:start w:val="1"/>
      <w:numFmt w:val="bullet"/>
      <w:lvlText w:val=""/>
      <w:lvlJc w:val="left"/>
      <w:pPr>
        <w:ind w:left="6960" w:hanging="360"/>
      </w:pPr>
      <w:rPr>
        <w:rFonts w:ascii="Symbol" w:hAnsi="Symbol" w:hint="default"/>
      </w:rPr>
    </w:lvl>
    <w:lvl w:ilvl="7">
      <w:start w:val="1"/>
      <w:numFmt w:val="bullet"/>
      <w:lvlText w:val="o"/>
      <w:lvlJc w:val="left"/>
      <w:pPr>
        <w:ind w:left="7680" w:hanging="360"/>
      </w:pPr>
      <w:rPr>
        <w:rFonts w:ascii="Courier New" w:hAnsi="Courier New" w:cs="Courier New" w:hint="default"/>
      </w:rPr>
    </w:lvl>
    <w:lvl w:ilvl="8">
      <w:start w:val="1"/>
      <w:numFmt w:val="bullet"/>
      <w:lvlText w:val=""/>
      <w:lvlJc w:val="left"/>
      <w:pPr>
        <w:ind w:left="8400" w:hanging="360"/>
      </w:pPr>
      <w:rPr>
        <w:rFonts w:ascii="Wingdings" w:hAnsi="Wingdings" w:hint="default"/>
      </w:rPr>
    </w:lvl>
  </w:abstractNum>
  <w:abstractNum w:abstractNumId="67" w15:restartNumberingAfterBreak="0">
    <w:nsid w:val="788B4545"/>
    <w:multiLevelType w:val="multilevel"/>
    <w:tmpl w:val="788B4545"/>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8" w15:restartNumberingAfterBreak="0">
    <w:nsid w:val="79FD3A97"/>
    <w:multiLevelType w:val="multilevel"/>
    <w:tmpl w:val="E81C1454"/>
    <w:lvl w:ilvl="0">
      <w:start w:val="9"/>
      <w:numFmt w:val="decimal"/>
      <w:lvlText w:val="%1."/>
      <w:lvlJc w:val="left"/>
      <w:pPr>
        <w:ind w:left="360" w:hanging="360"/>
      </w:pPr>
      <w:rPr>
        <w:rFonts w:cs="Trebuchet MS" w:hint="default"/>
      </w:rPr>
    </w:lvl>
    <w:lvl w:ilvl="1">
      <w:start w:val="1"/>
      <w:numFmt w:val="decimal"/>
      <w:lvlText w:val="%1.%2."/>
      <w:lvlJc w:val="left"/>
      <w:pPr>
        <w:ind w:left="720" w:hanging="720"/>
      </w:pPr>
      <w:rPr>
        <w:rFonts w:cs="Trebuchet MS" w:hint="default"/>
      </w:rPr>
    </w:lvl>
    <w:lvl w:ilvl="2">
      <w:start w:val="1"/>
      <w:numFmt w:val="decimal"/>
      <w:lvlText w:val="%1.%2.%3."/>
      <w:lvlJc w:val="left"/>
      <w:pPr>
        <w:ind w:left="720" w:hanging="720"/>
      </w:pPr>
      <w:rPr>
        <w:rFonts w:cs="Trebuchet MS" w:hint="default"/>
      </w:rPr>
    </w:lvl>
    <w:lvl w:ilvl="3">
      <w:start w:val="1"/>
      <w:numFmt w:val="decimal"/>
      <w:lvlText w:val="%1.%2.%3.%4."/>
      <w:lvlJc w:val="left"/>
      <w:pPr>
        <w:ind w:left="1080" w:hanging="1080"/>
      </w:pPr>
      <w:rPr>
        <w:rFonts w:cs="Trebuchet MS" w:hint="default"/>
      </w:rPr>
    </w:lvl>
    <w:lvl w:ilvl="4">
      <w:start w:val="1"/>
      <w:numFmt w:val="decimal"/>
      <w:lvlText w:val="%1.%2.%3.%4.%5."/>
      <w:lvlJc w:val="left"/>
      <w:pPr>
        <w:ind w:left="1080" w:hanging="1080"/>
      </w:pPr>
      <w:rPr>
        <w:rFonts w:cs="Trebuchet MS" w:hint="default"/>
      </w:rPr>
    </w:lvl>
    <w:lvl w:ilvl="5">
      <w:start w:val="1"/>
      <w:numFmt w:val="decimal"/>
      <w:lvlText w:val="%1.%2.%3.%4.%5.%6."/>
      <w:lvlJc w:val="left"/>
      <w:pPr>
        <w:ind w:left="1440" w:hanging="1440"/>
      </w:pPr>
      <w:rPr>
        <w:rFonts w:cs="Trebuchet MS" w:hint="default"/>
      </w:rPr>
    </w:lvl>
    <w:lvl w:ilvl="6">
      <w:start w:val="1"/>
      <w:numFmt w:val="decimal"/>
      <w:lvlText w:val="%1.%2.%3.%4.%5.%6.%7."/>
      <w:lvlJc w:val="left"/>
      <w:pPr>
        <w:ind w:left="1800" w:hanging="1800"/>
      </w:pPr>
      <w:rPr>
        <w:rFonts w:cs="Trebuchet MS" w:hint="default"/>
      </w:rPr>
    </w:lvl>
    <w:lvl w:ilvl="7">
      <w:start w:val="1"/>
      <w:numFmt w:val="decimal"/>
      <w:lvlText w:val="%1.%2.%3.%4.%5.%6.%7.%8."/>
      <w:lvlJc w:val="left"/>
      <w:pPr>
        <w:ind w:left="1800" w:hanging="1800"/>
      </w:pPr>
      <w:rPr>
        <w:rFonts w:cs="Trebuchet MS" w:hint="default"/>
      </w:rPr>
    </w:lvl>
    <w:lvl w:ilvl="8">
      <w:start w:val="1"/>
      <w:numFmt w:val="decimal"/>
      <w:lvlText w:val="%1.%2.%3.%4.%5.%6.%7.%8.%9."/>
      <w:lvlJc w:val="left"/>
      <w:pPr>
        <w:ind w:left="2160" w:hanging="2160"/>
      </w:pPr>
      <w:rPr>
        <w:rFonts w:cs="Trebuchet MS" w:hint="default"/>
      </w:rPr>
    </w:lvl>
  </w:abstractNum>
  <w:abstractNum w:abstractNumId="69" w15:restartNumberingAfterBreak="0">
    <w:nsid w:val="7D3950F4"/>
    <w:multiLevelType w:val="hybridMultilevel"/>
    <w:tmpl w:val="DB0ABA0E"/>
    <w:lvl w:ilvl="0" w:tplc="948E9246">
      <w:start w:val="1"/>
      <w:numFmt w:val="lowerLetter"/>
      <w:lvlText w:val="%1)"/>
      <w:lvlJc w:val="left"/>
      <w:pPr>
        <w:ind w:left="11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F507E2B"/>
    <w:multiLevelType w:val="multilevel"/>
    <w:tmpl w:val="0CFC5D0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FE96CFF"/>
    <w:multiLevelType w:val="multilevel"/>
    <w:tmpl w:val="EB76C08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7"/>
  </w:num>
  <w:num w:numId="2">
    <w:abstractNumId w:val="67"/>
  </w:num>
  <w:num w:numId="3">
    <w:abstractNumId w:val="14"/>
  </w:num>
  <w:num w:numId="4">
    <w:abstractNumId w:val="41"/>
  </w:num>
  <w:num w:numId="5">
    <w:abstractNumId w:val="19"/>
  </w:num>
  <w:num w:numId="6">
    <w:abstractNumId w:val="63"/>
  </w:num>
  <w:num w:numId="7">
    <w:abstractNumId w:val="9"/>
  </w:num>
  <w:num w:numId="8">
    <w:abstractNumId w:val="11"/>
  </w:num>
  <w:num w:numId="9">
    <w:abstractNumId w:val="59"/>
  </w:num>
  <w:num w:numId="10">
    <w:abstractNumId w:val="8"/>
  </w:num>
  <w:num w:numId="11">
    <w:abstractNumId w:val="32"/>
  </w:num>
  <w:num w:numId="12">
    <w:abstractNumId w:val="17"/>
  </w:num>
  <w:num w:numId="13">
    <w:abstractNumId w:val="66"/>
  </w:num>
  <w:num w:numId="14">
    <w:abstractNumId w:val="55"/>
  </w:num>
  <w:num w:numId="15">
    <w:abstractNumId w:val="2"/>
  </w:num>
  <w:num w:numId="16">
    <w:abstractNumId w:val="70"/>
  </w:num>
  <w:num w:numId="17">
    <w:abstractNumId w:val="29"/>
  </w:num>
  <w:num w:numId="18">
    <w:abstractNumId w:val="61"/>
  </w:num>
  <w:num w:numId="19">
    <w:abstractNumId w:val="13"/>
  </w:num>
  <w:num w:numId="20">
    <w:abstractNumId w:val="47"/>
  </w:num>
  <w:num w:numId="21">
    <w:abstractNumId w:val="64"/>
  </w:num>
  <w:num w:numId="22">
    <w:abstractNumId w:val="16"/>
  </w:num>
  <w:num w:numId="23">
    <w:abstractNumId w:val="68"/>
  </w:num>
  <w:num w:numId="24">
    <w:abstractNumId w:val="5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 w:numId="68">
    <w:abstractNumId w:val="7"/>
  </w:num>
  <w:num w:numId="69">
    <w:abstractNumId w:val="4"/>
  </w:num>
  <w:num w:numId="70">
    <w:abstractNumId w:val="6"/>
  </w:num>
  <w:num w:numId="71">
    <w:abstractNumId w:val="37"/>
  </w:num>
  <w:num w:numId="72">
    <w:abstractNumId w:val="71"/>
  </w:num>
  <w:num w:numId="73">
    <w:abstractNumId w:val="3"/>
  </w:num>
  <w:num w:numId="74">
    <w:abstractNumId w:val="60"/>
  </w:num>
  <w:num w:numId="75">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88"/>
    <w:rsid w:val="000205DA"/>
    <w:rsid w:val="000468B5"/>
    <w:rsid w:val="000842E3"/>
    <w:rsid w:val="000E52B7"/>
    <w:rsid w:val="000F40CA"/>
    <w:rsid w:val="00151AC6"/>
    <w:rsid w:val="001558FD"/>
    <w:rsid w:val="00162E65"/>
    <w:rsid w:val="001854B8"/>
    <w:rsid w:val="001920F7"/>
    <w:rsid w:val="001A080D"/>
    <w:rsid w:val="001D3C28"/>
    <w:rsid w:val="001E45A4"/>
    <w:rsid w:val="00203345"/>
    <w:rsid w:val="00217284"/>
    <w:rsid w:val="002336CD"/>
    <w:rsid w:val="00245BE2"/>
    <w:rsid w:val="00262167"/>
    <w:rsid w:val="00285DFD"/>
    <w:rsid w:val="002864E9"/>
    <w:rsid w:val="002921B9"/>
    <w:rsid w:val="002A5DBB"/>
    <w:rsid w:val="002D3693"/>
    <w:rsid w:val="002D4D8E"/>
    <w:rsid w:val="00310838"/>
    <w:rsid w:val="00320608"/>
    <w:rsid w:val="00362D37"/>
    <w:rsid w:val="0037183A"/>
    <w:rsid w:val="00393D38"/>
    <w:rsid w:val="003A5AA3"/>
    <w:rsid w:val="003C3F05"/>
    <w:rsid w:val="003C6BC2"/>
    <w:rsid w:val="003D2785"/>
    <w:rsid w:val="00426213"/>
    <w:rsid w:val="004306B2"/>
    <w:rsid w:val="0045749B"/>
    <w:rsid w:val="004714B1"/>
    <w:rsid w:val="004A64DB"/>
    <w:rsid w:val="004B7455"/>
    <w:rsid w:val="004E70EA"/>
    <w:rsid w:val="004F00E7"/>
    <w:rsid w:val="004F74E1"/>
    <w:rsid w:val="005162BA"/>
    <w:rsid w:val="00545188"/>
    <w:rsid w:val="005479C8"/>
    <w:rsid w:val="005545E9"/>
    <w:rsid w:val="00580FAE"/>
    <w:rsid w:val="006073AA"/>
    <w:rsid w:val="00611B7B"/>
    <w:rsid w:val="00616B08"/>
    <w:rsid w:val="006266D3"/>
    <w:rsid w:val="006344B5"/>
    <w:rsid w:val="00636C72"/>
    <w:rsid w:val="0065037B"/>
    <w:rsid w:val="00664536"/>
    <w:rsid w:val="00687565"/>
    <w:rsid w:val="006876A9"/>
    <w:rsid w:val="006B4D07"/>
    <w:rsid w:val="006D23CA"/>
    <w:rsid w:val="006D2B71"/>
    <w:rsid w:val="006F12DD"/>
    <w:rsid w:val="00707043"/>
    <w:rsid w:val="00711902"/>
    <w:rsid w:val="00715912"/>
    <w:rsid w:val="00721FAE"/>
    <w:rsid w:val="00722E0B"/>
    <w:rsid w:val="00745FC3"/>
    <w:rsid w:val="007D77A5"/>
    <w:rsid w:val="007E1F5C"/>
    <w:rsid w:val="00802D3E"/>
    <w:rsid w:val="00807DA8"/>
    <w:rsid w:val="00813D86"/>
    <w:rsid w:val="00853732"/>
    <w:rsid w:val="0086047C"/>
    <w:rsid w:val="008A232C"/>
    <w:rsid w:val="008B1FE1"/>
    <w:rsid w:val="008B6076"/>
    <w:rsid w:val="009128BE"/>
    <w:rsid w:val="009148EB"/>
    <w:rsid w:val="009543CA"/>
    <w:rsid w:val="00972226"/>
    <w:rsid w:val="0098122D"/>
    <w:rsid w:val="00990F0F"/>
    <w:rsid w:val="00991B0A"/>
    <w:rsid w:val="009B7C08"/>
    <w:rsid w:val="009D220E"/>
    <w:rsid w:val="009E236B"/>
    <w:rsid w:val="009E246B"/>
    <w:rsid w:val="009F2C30"/>
    <w:rsid w:val="00A118EA"/>
    <w:rsid w:val="00A1292E"/>
    <w:rsid w:val="00A1510D"/>
    <w:rsid w:val="00A37378"/>
    <w:rsid w:val="00A53FCD"/>
    <w:rsid w:val="00AA151F"/>
    <w:rsid w:val="00AA1639"/>
    <w:rsid w:val="00AA5C79"/>
    <w:rsid w:val="00AB21E0"/>
    <w:rsid w:val="00AB2BCE"/>
    <w:rsid w:val="00AD2F8A"/>
    <w:rsid w:val="00AE0464"/>
    <w:rsid w:val="00B84E49"/>
    <w:rsid w:val="00B85608"/>
    <w:rsid w:val="00BD7BA4"/>
    <w:rsid w:val="00BE3AF7"/>
    <w:rsid w:val="00BE593C"/>
    <w:rsid w:val="00BE7DE6"/>
    <w:rsid w:val="00C13CB0"/>
    <w:rsid w:val="00C324BD"/>
    <w:rsid w:val="00C53F69"/>
    <w:rsid w:val="00C559A9"/>
    <w:rsid w:val="00C64182"/>
    <w:rsid w:val="00C879E7"/>
    <w:rsid w:val="00C93C40"/>
    <w:rsid w:val="00CB45B7"/>
    <w:rsid w:val="00CE384E"/>
    <w:rsid w:val="00D0592F"/>
    <w:rsid w:val="00D231ED"/>
    <w:rsid w:val="00D30124"/>
    <w:rsid w:val="00D37588"/>
    <w:rsid w:val="00D5369C"/>
    <w:rsid w:val="00D819B4"/>
    <w:rsid w:val="00D91E32"/>
    <w:rsid w:val="00DA340C"/>
    <w:rsid w:val="00DA471D"/>
    <w:rsid w:val="00DD7139"/>
    <w:rsid w:val="00E16249"/>
    <w:rsid w:val="00E16FAC"/>
    <w:rsid w:val="00E603D2"/>
    <w:rsid w:val="00E71F94"/>
    <w:rsid w:val="00E74CF6"/>
    <w:rsid w:val="00E90652"/>
    <w:rsid w:val="00E91427"/>
    <w:rsid w:val="00EB444E"/>
    <w:rsid w:val="00EE5CE1"/>
    <w:rsid w:val="00EF4033"/>
    <w:rsid w:val="00F32CDD"/>
    <w:rsid w:val="00F6518E"/>
    <w:rsid w:val="00F764F4"/>
    <w:rsid w:val="00F95320"/>
    <w:rsid w:val="00FC4465"/>
    <w:rsid w:val="00FC6294"/>
    <w:rsid w:val="00FF1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5A74"/>
  <w15:chartTrackingRefBased/>
  <w15:docId w15:val="{5D71623F-8D01-4A96-A426-02FB7E70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588"/>
  </w:style>
  <w:style w:type="paragraph" w:styleId="Nagwek6">
    <w:name w:val="heading 6"/>
    <w:basedOn w:val="Normalny"/>
    <w:next w:val="Normalny"/>
    <w:link w:val="Nagwek6Znak"/>
    <w:qFormat/>
    <w:rsid w:val="00D37588"/>
    <w:pPr>
      <w:keepNext/>
      <w:spacing w:after="0" w:line="240" w:lineRule="auto"/>
      <w:jc w:val="center"/>
      <w:outlineLvl w:val="5"/>
    </w:pPr>
    <w:rPr>
      <w:rFonts w:ascii="Tahoma" w:eastAsia="Times New Roman" w:hAnsi="Tahoma" w:cs="Times New Roman"/>
      <w:b/>
      <w:sz w:val="20"/>
      <w:szCs w:val="20"/>
      <w:lang w:eastAsia="pl-PL"/>
    </w:rPr>
  </w:style>
  <w:style w:type="paragraph" w:styleId="Nagwek7">
    <w:name w:val="heading 7"/>
    <w:basedOn w:val="Normalny"/>
    <w:next w:val="Normalny"/>
    <w:link w:val="Nagwek7Znak"/>
    <w:uiPriority w:val="9"/>
    <w:semiHidden/>
    <w:unhideWhenUsed/>
    <w:qFormat/>
    <w:rsid w:val="00D37588"/>
    <w:pPr>
      <w:keepNext/>
      <w:keepLines/>
      <w:spacing w:before="40" w:after="0"/>
      <w:outlineLvl w:val="6"/>
    </w:pPr>
    <w:rPr>
      <w:rFonts w:asciiTheme="majorHAnsi" w:eastAsiaTheme="majorEastAsia" w:hAnsiTheme="majorHAnsi" w:cstheme="majorBidi"/>
      <w:i/>
      <w:iCs/>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qFormat/>
    <w:rsid w:val="00D37588"/>
    <w:rPr>
      <w:rFonts w:ascii="Tahoma" w:eastAsia="Times New Roman" w:hAnsi="Tahoma" w:cs="Times New Roman"/>
      <w:b/>
      <w:sz w:val="20"/>
      <w:szCs w:val="20"/>
      <w:lang w:eastAsia="pl-PL"/>
    </w:rPr>
  </w:style>
  <w:style w:type="character" w:customStyle="1" w:styleId="Nagwek7Znak">
    <w:name w:val="Nagłówek 7 Znak"/>
    <w:basedOn w:val="Domylnaczcionkaakapitu"/>
    <w:link w:val="Nagwek7"/>
    <w:uiPriority w:val="9"/>
    <w:semiHidden/>
    <w:qFormat/>
    <w:rsid w:val="00D37588"/>
    <w:rPr>
      <w:rFonts w:asciiTheme="majorHAnsi" w:eastAsiaTheme="majorEastAsia" w:hAnsiTheme="majorHAnsi" w:cstheme="majorBidi"/>
      <w:i/>
      <w:iCs/>
      <w:color w:val="1F3864" w:themeColor="accent1" w:themeShade="80"/>
    </w:rPr>
  </w:style>
  <w:style w:type="paragraph" w:styleId="Tekstpodstawowy">
    <w:name w:val="Body Text"/>
    <w:basedOn w:val="Normalny"/>
    <w:link w:val="TekstpodstawowyZnak"/>
    <w:semiHidden/>
    <w:qFormat/>
    <w:rsid w:val="00D37588"/>
    <w:pPr>
      <w:spacing w:after="0" w:line="240" w:lineRule="auto"/>
      <w:jc w:val="both"/>
    </w:pPr>
    <w:rPr>
      <w:rFonts w:ascii="Tahoma" w:eastAsia="Times New Roman" w:hAnsi="Tahoma" w:cs="Times New Roman"/>
      <w:sz w:val="20"/>
      <w:szCs w:val="20"/>
      <w:lang w:eastAsia="pl-PL"/>
    </w:rPr>
  </w:style>
  <w:style w:type="character" w:customStyle="1" w:styleId="TekstpodstawowyZnak">
    <w:name w:val="Tekst podstawowy Znak"/>
    <w:basedOn w:val="Domylnaczcionkaakapitu"/>
    <w:link w:val="Tekstpodstawowy"/>
    <w:semiHidden/>
    <w:qFormat/>
    <w:rsid w:val="00D37588"/>
    <w:rPr>
      <w:rFonts w:ascii="Tahoma" w:eastAsia="Times New Roman" w:hAnsi="Tahoma" w:cs="Times New Roman"/>
      <w:sz w:val="20"/>
      <w:szCs w:val="20"/>
      <w:lang w:eastAsia="pl-PL"/>
    </w:rPr>
  </w:style>
  <w:style w:type="paragraph" w:styleId="Tekstpodstawowy3">
    <w:name w:val="Body Text 3"/>
    <w:basedOn w:val="Normalny"/>
    <w:link w:val="Tekstpodstawowy3Znak"/>
    <w:uiPriority w:val="99"/>
    <w:semiHidden/>
    <w:unhideWhenUsed/>
    <w:qFormat/>
    <w:rsid w:val="00D37588"/>
    <w:pPr>
      <w:spacing w:after="120"/>
    </w:pPr>
    <w:rPr>
      <w:sz w:val="16"/>
      <w:szCs w:val="16"/>
    </w:rPr>
  </w:style>
  <w:style w:type="character" w:customStyle="1" w:styleId="Tekstpodstawowy3Znak">
    <w:name w:val="Tekst podstawowy 3 Znak"/>
    <w:basedOn w:val="Domylnaczcionkaakapitu"/>
    <w:link w:val="Tekstpodstawowy3"/>
    <w:uiPriority w:val="99"/>
    <w:semiHidden/>
    <w:qFormat/>
    <w:rsid w:val="00D37588"/>
    <w:rPr>
      <w:sz w:val="16"/>
      <w:szCs w:val="16"/>
    </w:rPr>
  </w:style>
  <w:style w:type="paragraph" w:styleId="Tekstpodstawowywcity2">
    <w:name w:val="Body Text Indent 2"/>
    <w:basedOn w:val="Normalny"/>
    <w:link w:val="Tekstpodstawowywcity2Znak"/>
    <w:uiPriority w:val="99"/>
    <w:semiHidden/>
    <w:unhideWhenUsed/>
    <w:qFormat/>
    <w:rsid w:val="00D3758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D37588"/>
  </w:style>
  <w:style w:type="character" w:styleId="UyteHipercze">
    <w:name w:val="FollowedHyperlink"/>
    <w:basedOn w:val="Domylnaczcionkaakapitu"/>
    <w:uiPriority w:val="99"/>
    <w:semiHidden/>
    <w:unhideWhenUsed/>
    <w:qFormat/>
    <w:rsid w:val="00D37588"/>
    <w:rPr>
      <w:color w:val="954F72" w:themeColor="followedHyperlink"/>
      <w:u w:val="single"/>
    </w:rPr>
  </w:style>
  <w:style w:type="paragraph" w:styleId="Stopka">
    <w:name w:val="footer"/>
    <w:basedOn w:val="Normalny"/>
    <w:link w:val="StopkaZnak"/>
    <w:uiPriority w:val="99"/>
    <w:unhideWhenUsed/>
    <w:qFormat/>
    <w:rsid w:val="00D3758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37588"/>
  </w:style>
  <w:style w:type="paragraph" w:styleId="Nagwek">
    <w:name w:val="header"/>
    <w:basedOn w:val="Normalny"/>
    <w:link w:val="NagwekZnak"/>
    <w:rsid w:val="00D3758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D37588"/>
    <w:rPr>
      <w:rFonts w:ascii="Times New Roman" w:eastAsia="Times New Roman" w:hAnsi="Times New Roman" w:cs="Times New Roman"/>
      <w:sz w:val="20"/>
      <w:szCs w:val="20"/>
      <w:lang w:eastAsia="pl-PL"/>
    </w:rPr>
  </w:style>
  <w:style w:type="character" w:styleId="Hipercze">
    <w:name w:val="Hyperlink"/>
    <w:qFormat/>
    <w:rsid w:val="00D37588"/>
    <w:rPr>
      <w:color w:val="0000FF"/>
      <w:u w:val="single"/>
    </w:rPr>
  </w:style>
  <w:style w:type="paragraph" w:styleId="NormalnyWeb">
    <w:name w:val="Normal (Web)"/>
    <w:basedOn w:val="Normalny"/>
    <w:uiPriority w:val="99"/>
    <w:semiHidden/>
    <w:unhideWhenUsed/>
    <w:qFormat/>
    <w:rsid w:val="00D37588"/>
    <w:pPr>
      <w:spacing w:before="100" w:beforeAutospacing="1" w:after="100" w:afterAutospacing="1" w:line="240" w:lineRule="auto"/>
    </w:pPr>
    <w:rPr>
      <w:rFonts w:ascii="Calibri" w:eastAsia="Calibri" w:hAnsi="Calibri" w:cs="Calibri"/>
      <w:lang w:eastAsia="pl-PL"/>
    </w:rPr>
  </w:style>
  <w:style w:type="table" w:styleId="Tabela-Siatka">
    <w:name w:val="Table Grid"/>
    <w:basedOn w:val="Standardowy"/>
    <w:uiPriority w:val="39"/>
    <w:rsid w:val="00D37588"/>
    <w:pPr>
      <w:widowControl w:val="0"/>
      <w:spacing w:after="0" w:line="240" w:lineRule="auto"/>
      <w:jc w:val="both"/>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588"/>
    <w:pPr>
      <w:autoSpaceDE w:val="0"/>
      <w:autoSpaceDN w:val="0"/>
      <w:adjustRightInd w:val="0"/>
      <w:spacing w:after="0" w:line="240" w:lineRule="auto"/>
    </w:pPr>
    <w:rPr>
      <w:rFonts w:ascii="Trebuchet MS" w:hAnsi="Trebuchet MS" w:cs="Trebuchet MS"/>
      <w:color w:val="000000"/>
      <w:sz w:val="24"/>
      <w:szCs w:val="24"/>
    </w:rPr>
  </w:style>
  <w:style w:type="paragraph" w:styleId="Akapitzlist">
    <w:name w:val="List Paragraph"/>
    <w:basedOn w:val="Normalny"/>
    <w:link w:val="AkapitzlistZnak"/>
    <w:uiPriority w:val="34"/>
    <w:qFormat/>
    <w:rsid w:val="00D37588"/>
    <w:pPr>
      <w:ind w:left="720"/>
      <w:contextualSpacing/>
    </w:pPr>
  </w:style>
  <w:style w:type="character" w:customStyle="1" w:styleId="Nierozpoznanawzmianka1">
    <w:name w:val="Nierozpoznana wzmianka1"/>
    <w:basedOn w:val="Domylnaczcionkaakapitu"/>
    <w:uiPriority w:val="99"/>
    <w:semiHidden/>
    <w:unhideWhenUsed/>
    <w:qFormat/>
    <w:rsid w:val="00D37588"/>
    <w:rPr>
      <w:color w:val="605E5C"/>
      <w:shd w:val="clear" w:color="auto" w:fill="E1DFDD"/>
    </w:rPr>
  </w:style>
  <w:style w:type="character" w:customStyle="1" w:styleId="dane1">
    <w:name w:val="dane1"/>
    <w:basedOn w:val="Domylnaczcionkaakapitu"/>
    <w:qFormat/>
    <w:rsid w:val="00D37588"/>
    <w:rPr>
      <w:color w:val="0000CD"/>
    </w:rPr>
  </w:style>
  <w:style w:type="character" w:styleId="Nierozpoznanawzmianka">
    <w:name w:val="Unresolved Mention"/>
    <w:basedOn w:val="Domylnaczcionkaakapitu"/>
    <w:uiPriority w:val="99"/>
    <w:semiHidden/>
    <w:unhideWhenUsed/>
    <w:rsid w:val="00D37588"/>
    <w:rPr>
      <w:color w:val="605E5C"/>
      <w:shd w:val="clear" w:color="auto" w:fill="E1DFDD"/>
    </w:rPr>
  </w:style>
  <w:style w:type="paragraph" w:customStyle="1" w:styleId="pkt">
    <w:name w:val="pkt"/>
    <w:basedOn w:val="Normalny"/>
    <w:link w:val="pktZnak"/>
    <w:rsid w:val="00D37588"/>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character" w:customStyle="1" w:styleId="pktZnak">
    <w:name w:val="pkt Znak"/>
    <w:link w:val="pkt"/>
    <w:locked/>
    <w:rsid w:val="00D37588"/>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locked/>
    <w:rsid w:val="00D3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bielsko.pl" TargetMode="External"/><Relationship Id="rId13" Type="http://schemas.openxmlformats.org/officeDocument/2006/relationships/hyperlink" Target="https://www.uzp.gov.pl/__data/assets/pdf_file/0026/45557/Jednolity-Europejski-Dokument-Zamowienia-instrukcja-2021.01.20.pdf"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mzk.bielsko.pl"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mailto:sekretariat@mzk.bielsk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zk.bielsko.pl"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pl" TargetMode="External"/><Relationship Id="rId10" Type="http://schemas.openxmlformats.org/officeDocument/2006/relationships/hyperlink" Target="mailto:sekretariat@mzk.bielsko.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kb-b.samorzady.pl/?k=18" TargetMode="External"/><Relationship Id="rId14" Type="http://schemas.openxmlformats.org/officeDocument/2006/relationships/hyperlink" Target="http://ec.europa.eu/growth/esp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2D6D-E868-4DF2-A6B1-1EE43134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32</Pages>
  <Words>14993</Words>
  <Characters>89961</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fornal</dc:creator>
  <cp:keywords/>
  <dc:description/>
  <cp:lastModifiedBy>fornal</cp:lastModifiedBy>
  <cp:revision>42</cp:revision>
  <cp:lastPrinted>2021-07-16T14:12:00Z</cp:lastPrinted>
  <dcterms:created xsi:type="dcterms:W3CDTF">2021-07-05T11:10:00Z</dcterms:created>
  <dcterms:modified xsi:type="dcterms:W3CDTF">2021-07-21T11:46:00Z</dcterms:modified>
</cp:coreProperties>
</file>